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jc w:val="center"/>
        <w:rPr>
          <w:rFonts w:hint="eastAsia" w:ascii="宋体" w:hAnsi="宋体" w:eastAsia="宋体" w:cs="宋体"/>
          <w:b/>
          <w:bCs/>
          <w:color w:val="000000" w:themeColor="text1"/>
          <w:sz w:val="84"/>
          <w:szCs w:val="84"/>
          <w:highlight w:val="none"/>
        </w:rPr>
      </w:pPr>
      <w:r>
        <w:rPr>
          <w:rFonts w:hint="eastAsia" w:ascii="宋体" w:hAnsi="宋体" w:eastAsia="宋体" w:cs="宋体"/>
          <w:b/>
          <w:bCs/>
          <w:color w:val="000000" w:themeColor="text1"/>
          <w:sz w:val="84"/>
          <w:szCs w:val="84"/>
          <w:highlight w:val="none"/>
        </w:rPr>
      </w:r>
      <w:r>
        <w:rPr>
          <w:color w:val="000000" w:themeColor="text1"/>
        </w:rPr>
      </w:r>
    </w:p>
    <w:p>
      <w:pPr>
        <w:pStyle w:val="732"/>
        <w:jc w:val="center"/>
        <w:rPr>
          <w:rFonts w:hint="eastAsia" w:ascii="宋体" w:hAnsi="宋体" w:cs="宋体"/>
          <w:b/>
          <w:bCs/>
          <w:color w:val="000000" w:themeColor="text1"/>
          <w:sz w:val="84"/>
          <w:szCs w:val="84"/>
          <w:highlight w:val="none"/>
        </w:rPr>
      </w:pPr>
      <w:r>
        <w:rPr>
          <w:rFonts w:hint="eastAsia" w:ascii="宋体" w:hAnsi="宋体" w:eastAsia="宋体" w:cs="宋体"/>
          <w:b/>
          <w:bCs/>
          <w:color w:val="000000" w:themeColor="text1"/>
          <w:sz w:val="84"/>
          <w:szCs w:val="84"/>
          <w:highlight w:val="none"/>
        </w:rPr>
        <w:t xml:space="preserve">苏州</w:t>
      </w:r>
      <w:r>
        <w:rPr>
          <w:rFonts w:hint="eastAsia" w:ascii="宋体" w:hAnsi="宋体" w:cs="宋体"/>
          <w:b/>
          <w:bCs/>
          <w:color w:val="000000" w:themeColor="text1"/>
          <w:sz w:val="84"/>
          <w:szCs w:val="84"/>
          <w:highlight w:val="none"/>
          <w:lang w:val="en-US" w:eastAsia="zh-CN"/>
        </w:rPr>
        <w:t xml:space="preserve">市相城区</w:t>
      </w:r>
      <w:r>
        <w:rPr>
          <w:rFonts w:hint="eastAsia" w:ascii="宋体" w:hAnsi="宋体" w:cs="宋体"/>
          <w:b/>
          <w:bCs/>
          <w:color w:val="000000" w:themeColor="text1"/>
          <w:sz w:val="84"/>
          <w:szCs w:val="84"/>
          <w:highlight w:val="none"/>
          <w:lang w:val="en-US" w:eastAsia="zh-CN"/>
        </w:rPr>
      </w:r>
      <w:r>
        <w:rPr>
          <w:color w:val="000000" w:themeColor="text1"/>
        </w:rPr>
      </w:r>
    </w:p>
    <w:p>
      <w:pPr>
        <w:pStyle w:val="732"/>
        <w:jc w:val="center"/>
        <w:rPr>
          <w:rFonts w:hint="eastAsia" w:ascii="宋体" w:hAnsi="宋体" w:eastAsia="宋体" w:cs="宋体"/>
          <w:color w:val="000000" w:themeColor="text1"/>
          <w:sz w:val="84"/>
          <w:szCs w:val="84"/>
          <w:highlight w:val="none"/>
        </w:rPr>
      </w:pPr>
      <w:r>
        <w:rPr>
          <w:rFonts w:hint="eastAsia" w:ascii="宋体" w:hAnsi="宋体" w:eastAsia="宋体" w:cs="宋体"/>
          <w:b/>
          <w:bCs/>
          <w:color w:val="000000" w:themeColor="text1"/>
          <w:sz w:val="84"/>
          <w:szCs w:val="84"/>
          <w:highlight w:val="none"/>
        </w:rPr>
        <w:t xml:space="preserve">政府采购</w:t>
      </w:r>
      <w:r>
        <w:rPr>
          <w:rFonts w:hint="eastAsia" w:ascii="宋体" w:hAnsi="宋体" w:cs="宋体"/>
          <w:b/>
          <w:bCs/>
          <w:color w:val="000000" w:themeColor="text1"/>
          <w:sz w:val="84"/>
          <w:szCs w:val="84"/>
          <w:highlight w:val="none"/>
          <w:lang w:val="en-US" w:eastAsia="zh-CN"/>
        </w:rPr>
        <w:t xml:space="preserve">磋商</w:t>
      </w:r>
      <w:r>
        <w:rPr>
          <w:rFonts w:hint="eastAsia" w:ascii="宋体" w:hAnsi="宋体" w:eastAsia="宋体" w:cs="宋体"/>
          <w:b/>
          <w:bCs/>
          <w:color w:val="000000" w:themeColor="text1"/>
          <w:sz w:val="84"/>
          <w:szCs w:val="84"/>
          <w:highlight w:val="none"/>
        </w:rPr>
        <w:t xml:space="preserve">文件</w:t>
      </w:r>
      <w:r>
        <w:rPr>
          <w:rFonts w:hint="eastAsia" w:ascii="宋体" w:hAnsi="宋体" w:eastAsia="宋体" w:cs="宋体"/>
          <w:color w:val="000000" w:themeColor="text1"/>
          <w:sz w:val="84"/>
          <w:szCs w:val="84"/>
          <w:highlight w:val="none"/>
        </w:rPr>
      </w:r>
      <w:r>
        <w:rPr>
          <w:color w:val="000000" w:themeColor="text1"/>
        </w:rPr>
      </w:r>
    </w:p>
    <w:p>
      <w:pPr>
        <w:pStyle w:val="732"/>
        <w:rPr>
          <w:rFonts w:hint="eastAsia" w:ascii="宋体" w:hAnsi="宋体" w:eastAsia="宋体" w:cs="宋体"/>
          <w:color w:val="000000" w:themeColor="text1"/>
          <w:sz w:val="84"/>
          <w:szCs w:val="84"/>
          <w:highlight w:val="none"/>
        </w:rPr>
      </w:pPr>
      <w:r>
        <w:rPr>
          <w:rFonts w:hint="eastAsia" w:ascii="宋体" w:hAnsi="宋体" w:eastAsia="宋体" w:cs="宋体"/>
          <w:color w:val="000000" w:themeColor="text1"/>
          <w:sz w:val="84"/>
          <w:szCs w:val="84"/>
          <w:highlight w:val="none"/>
        </w:rPr>
      </w:r>
      <w:r>
        <w:rPr>
          <w:color w:val="000000" w:themeColor="text1"/>
        </w:rPr>
      </w:r>
    </w:p>
    <w:p>
      <w:pPr>
        <w:pStyle w:val="732"/>
        <w:rPr>
          <w:rFonts w:hint="eastAsia" w:ascii="宋体" w:hAnsi="宋体" w:eastAsia="宋体" w:cs="宋体"/>
          <w:color w:val="000000" w:themeColor="text1"/>
          <w:sz w:val="84"/>
          <w:szCs w:val="84"/>
          <w:highlight w:val="none"/>
        </w:rPr>
      </w:pPr>
      <w:r>
        <w:rPr>
          <w:rFonts w:hint="eastAsia" w:ascii="宋体" w:hAnsi="宋体" w:eastAsia="宋体" w:cs="宋体"/>
          <w:color w:val="000000" w:themeColor="text1"/>
          <w:sz w:val="84"/>
          <w:szCs w:val="84"/>
          <w:highlight w:val="none"/>
        </w:rPr>
      </w:r>
      <w:r>
        <w:rPr>
          <w:color w:val="000000" w:themeColor="text1"/>
        </w:rPr>
      </w:r>
    </w:p>
    <w:p>
      <w:pPr>
        <w:pStyle w:val="732"/>
        <w:ind w:firstLine="964"/>
        <w:jc w:val="both"/>
        <w:rPr>
          <w:rFonts w:hint="eastAsia" w:ascii="宋体" w:hAnsi="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项目名称：</w:t>
      </w:r>
      <w:r>
        <w:rPr>
          <w:rFonts w:hint="eastAsia" w:ascii="宋体" w:hAnsi="宋体" w:cs="宋体"/>
          <w:b/>
          <w:bCs/>
          <w:color w:val="000000" w:themeColor="text1"/>
          <w:sz w:val="32"/>
          <w:szCs w:val="32"/>
          <w:highlight w:val="none"/>
          <w:lang w:eastAsia="zh-CN"/>
        </w:rPr>
        <w:t xml:space="preserve">2026年黄桥街道小区排水养护服务</w:t>
      </w:r>
      <w:r>
        <w:rPr>
          <w:rFonts w:hint="eastAsia" w:ascii="宋体" w:hAnsi="宋体" w:cs="宋体"/>
          <w:b/>
          <w:bCs/>
          <w:color w:val="000000" w:themeColor="text1"/>
          <w:sz w:val="32"/>
          <w:szCs w:val="32"/>
          <w:highlight w:val="none"/>
          <w:lang w:eastAsia="zh-CN"/>
        </w:rPr>
      </w:r>
      <w:r>
        <w:rPr>
          <w:color w:val="000000" w:themeColor="text1"/>
        </w:rPr>
      </w:r>
    </w:p>
    <w:p>
      <w:pPr>
        <w:pStyle w:val="732"/>
        <w:ind w:firstLine="964"/>
        <w:jc w:val="both"/>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项目编号：</w:t>
      </w:r>
      <w:r>
        <w:rPr>
          <w:rFonts w:hint="eastAsia" w:ascii="宋体" w:hAnsi="宋体" w:cs="宋体"/>
          <w:b/>
          <w:bCs/>
          <w:color w:val="000000" w:themeColor="text1"/>
          <w:sz w:val="32"/>
          <w:szCs w:val="32"/>
          <w:highlight w:val="none"/>
          <w:lang w:eastAsia="zh-CN"/>
        </w:rPr>
        <w:t xml:space="preserve">JSZC-320507-SZJX-C2025-0116</w:t>
      </w:r>
      <w:r>
        <w:rPr>
          <w:rFonts w:hint="eastAsia" w:ascii="宋体" w:hAnsi="宋体" w:eastAsia="宋体" w:cs="宋体"/>
          <w:b/>
          <w:bCs/>
          <w:color w:val="000000" w:themeColor="text1"/>
          <w:sz w:val="32"/>
          <w:szCs w:val="32"/>
          <w:highlight w:val="none"/>
        </w:rPr>
      </w:r>
      <w:r>
        <w:rPr>
          <w:color w:val="000000" w:themeColor="text1"/>
        </w:rPr>
      </w:r>
    </w:p>
    <w:p>
      <w:pPr>
        <w:pStyle w:val="732"/>
        <w:rPr>
          <w:rFonts w:hint="eastAsia"/>
          <w:color w:val="000000" w:themeColor="text1"/>
          <w:highlight w:val="none"/>
        </w:rPr>
      </w:pPr>
      <w:r>
        <w:rPr>
          <w:rFonts w:hint="eastAsia"/>
          <w:color w:val="000000" w:themeColor="text1"/>
          <w:highlight w:val="none"/>
        </w:rPr>
      </w:r>
      <w:r>
        <w:rPr>
          <w:color w:val="000000" w:themeColor="text1"/>
        </w:rPr>
      </w:r>
    </w:p>
    <w:p>
      <w:pPr>
        <w:pStyle w:val="732"/>
        <w:rPr>
          <w:rFonts w:hint="eastAsia"/>
          <w:color w:val="000000" w:themeColor="text1"/>
          <w:highlight w:val="none"/>
        </w:rPr>
      </w:pPr>
      <w:r>
        <w:rPr>
          <w:rFonts w:hint="eastAsia"/>
          <w:color w:val="000000" w:themeColor="text1"/>
          <w:highlight w:val="none"/>
        </w:rPr>
      </w:r>
      <w:r>
        <w:rPr>
          <w:color w:val="000000" w:themeColor="text1"/>
        </w:rPr>
      </w:r>
    </w:p>
    <w:p>
      <w:pPr>
        <w:pStyle w:val="732"/>
        <w:rPr>
          <w:rFonts w:hint="eastAsia"/>
          <w:color w:val="000000" w:themeColor="text1"/>
          <w:highlight w:val="none"/>
        </w:rPr>
      </w:pPr>
      <w:r>
        <w:rPr>
          <w:rFonts w:hint="eastAsia"/>
          <w:color w:val="000000" w:themeColor="text1"/>
          <w:highlight w:val="none"/>
        </w:rPr>
      </w:r>
      <w:r>
        <w:rPr>
          <w:color w:val="000000" w:themeColor="text1"/>
        </w:rPr>
      </w:r>
    </w:p>
    <w:p>
      <w:pPr>
        <w:pStyle w:val="732"/>
        <w:rPr>
          <w:rFonts w:hint="eastAsia"/>
          <w:color w:val="000000" w:themeColor="text1"/>
          <w:highlight w:val="none"/>
        </w:rPr>
      </w:pPr>
      <w:r>
        <w:rPr>
          <w:rFonts w:hint="eastAsia"/>
          <w:color w:val="000000" w:themeColor="text1"/>
          <w:highlight w:val="none"/>
        </w:rPr>
      </w:r>
      <w:r>
        <w:rPr>
          <w:color w:val="000000" w:themeColor="text1"/>
        </w:rPr>
      </w:r>
    </w:p>
    <w:p>
      <w:pPr>
        <w:pStyle w:val="732"/>
        <w:rPr>
          <w:rFonts w:hint="eastAsia"/>
          <w:color w:val="000000" w:themeColor="text1"/>
          <w:highlight w:val="none"/>
        </w:rPr>
      </w:pPr>
      <w:r>
        <w:rPr>
          <w:rFonts w:hint="eastAsia"/>
          <w:color w:val="000000" w:themeColor="text1"/>
          <w:highlight w:val="none"/>
        </w:rPr>
      </w:r>
      <w:r>
        <w:rPr>
          <w:color w:val="000000" w:themeColor="text1"/>
        </w:rPr>
      </w:r>
    </w:p>
    <w:p>
      <w:pPr>
        <w:pStyle w:val="732"/>
        <w:rPr>
          <w:rFonts w:hint="eastAsia"/>
          <w:color w:val="000000" w:themeColor="text1"/>
          <w:highlight w:val="none"/>
        </w:rPr>
      </w:pPr>
      <w:r>
        <w:rPr>
          <w:rFonts w:hint="eastAsia"/>
          <w:color w:val="000000" w:themeColor="text1"/>
          <w:highlight w:val="none"/>
        </w:rPr>
      </w:r>
      <w:r>
        <w:rPr>
          <w:color w:val="000000" w:themeColor="text1"/>
        </w:rPr>
      </w:r>
    </w:p>
    <w:p>
      <w:pPr>
        <w:pStyle w:val="732"/>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732"/>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苏州捷信招投标咨询有限公司</w:t>
      </w:r>
      <w:r>
        <w:rPr>
          <w:rFonts w:hint="eastAsia" w:ascii="宋体" w:hAnsi="宋体" w:eastAsia="宋体" w:cs="宋体"/>
          <w:b/>
          <w:bCs/>
          <w:color w:val="000000" w:themeColor="text1"/>
          <w:sz w:val="28"/>
          <w:szCs w:val="28"/>
          <w:highlight w:val="none"/>
        </w:rPr>
      </w:r>
      <w:r>
        <w:rPr>
          <w:color w:val="000000" w:themeColor="text1"/>
        </w:rPr>
      </w:r>
    </w:p>
    <w:p>
      <w:pPr>
        <w:pStyle w:val="732"/>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二〇二</w:t>
      </w:r>
      <w:r>
        <w:rPr>
          <w:rFonts w:hint="eastAsia" w:ascii="宋体" w:hAnsi="宋体" w:cs="宋体"/>
          <w:b/>
          <w:bCs/>
          <w:color w:val="000000" w:themeColor="text1"/>
          <w:sz w:val="28"/>
          <w:szCs w:val="28"/>
          <w:highlight w:val="none"/>
          <w:lang w:val="en-US" w:eastAsia="zh-CN"/>
        </w:rPr>
        <w:t xml:space="preserve">五</w:t>
      </w:r>
      <w:r>
        <w:rPr>
          <w:rFonts w:hint="eastAsia" w:ascii="宋体" w:hAnsi="宋体" w:eastAsia="宋体" w:cs="宋体"/>
          <w:b/>
          <w:bCs/>
          <w:color w:val="000000" w:themeColor="text1"/>
          <w:sz w:val="28"/>
          <w:szCs w:val="28"/>
          <w:highlight w:val="none"/>
        </w:rPr>
        <w:t xml:space="preserve">年</w:t>
      </w:r>
      <w:r>
        <w:rPr>
          <w:rFonts w:hint="eastAsia" w:ascii="宋体" w:hAnsi="宋体" w:cs="宋体"/>
          <w:b/>
          <w:bCs/>
          <w:color w:val="000000" w:themeColor="text1"/>
          <w:sz w:val="28"/>
          <w:szCs w:val="28"/>
          <w:highlight w:val="none"/>
          <w:lang w:val="en-US" w:eastAsia="zh-CN"/>
        </w:rPr>
        <w:t xml:space="preserve">十二</w:t>
      </w:r>
      <w:r>
        <w:rPr>
          <w:rFonts w:hint="eastAsia" w:ascii="宋体" w:hAnsi="宋体" w:eastAsia="宋体" w:cs="宋体"/>
          <w:b/>
          <w:bCs/>
          <w:color w:val="000000" w:themeColor="text1"/>
          <w:sz w:val="28"/>
          <w:szCs w:val="28"/>
          <w:highlight w:val="none"/>
        </w:rPr>
        <w:t xml:space="preserve">月</w:t>
      </w:r>
      <w:r>
        <w:rPr>
          <w:rFonts w:hint="eastAsia" w:ascii="宋体" w:hAnsi="宋体" w:eastAsia="宋体" w:cs="宋体"/>
          <w:b/>
          <w:bCs/>
          <w:color w:val="000000" w:themeColor="text1"/>
          <w:sz w:val="28"/>
          <w:szCs w:val="28"/>
          <w:highlight w:val="none"/>
        </w:rPr>
      </w:r>
      <w:r>
        <w:rPr>
          <w:color w:val="000000" w:themeColor="text1"/>
        </w:rPr>
      </w:r>
    </w:p>
    <w:p>
      <w:pPr>
        <w:pStyle w:val="732"/>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965"/>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732"/>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965"/>
        <w:rPr>
          <w:rFonts w:hint="eastAsia"/>
          <w:color w:val="000000" w:themeColor="text1"/>
          <w:highlight w:val="none"/>
        </w:rPr>
      </w:pPr>
      <w:r>
        <w:rPr>
          <w:rFonts w:hint="eastAsia"/>
          <w:color w:val="000000" w:themeColor="text1"/>
          <w:highlight w:val="none"/>
        </w:rPr>
      </w:r>
      <w:r>
        <w:rPr>
          <w:color w:val="000000" w:themeColor="text1"/>
        </w:rPr>
      </w:r>
    </w:p>
    <w:p>
      <w:pPr>
        <w:pStyle w:val="732"/>
        <w:rPr>
          <w:rFonts w:hint="eastAsia" w:ascii="宋体" w:hAnsi="宋体" w:eastAsia="宋体" w:cs="宋体"/>
          <w:b/>
          <w:bCs/>
          <w:color w:val="000000" w:themeColor="text1"/>
          <w:sz w:val="44"/>
          <w:szCs w:val="44"/>
          <w:highlight w:val="none"/>
        </w:rPr>
        <w:outlineLvl w:val="0"/>
      </w:pPr>
      <w:r>
        <w:rPr>
          <w:rFonts w:hint="eastAsia" w:ascii="宋体" w:hAnsi="宋体" w:eastAsia="宋体" w:cs="宋体"/>
          <w:b/>
          <w:color w:val="000000" w:themeColor="text1"/>
          <w:sz w:val="44"/>
          <w:szCs w:val="21"/>
          <w:highlight w:val="none"/>
        </w:rPr>
        <w:br w:type="page" w:clear="all"/>
      </w:r>
      <w:r>
        <w:rPr>
          <w:rFonts w:hint="eastAsia" w:ascii="宋体" w:hAnsi="宋体" w:eastAsia="宋体" w:cs="宋体"/>
          <w:b/>
          <w:bCs/>
          <w:color w:val="000000" w:themeColor="text1"/>
          <w:sz w:val="44"/>
          <w:szCs w:val="44"/>
          <w:highlight w:val="none"/>
        </w:rPr>
      </w:r>
      <w:r>
        <w:rPr>
          <w:color w:val="000000" w:themeColor="text1"/>
        </w:rPr>
      </w:r>
    </w:p>
    <w:p>
      <w:pPr>
        <w:pStyle w:val="732"/>
        <w:jc w:val="center"/>
        <w:spacing w:line="480" w:lineRule="auto"/>
        <w:rPr>
          <w:rFonts w:hint="eastAsia" w:ascii="宋体" w:hAnsi="宋体" w:eastAsia="宋体" w:cs="宋体"/>
          <w:b/>
          <w:bCs/>
          <w:color w:val="000000" w:themeColor="text1"/>
          <w:sz w:val="44"/>
          <w:szCs w:val="44"/>
          <w:highlight w:val="none"/>
        </w:rPr>
        <w:outlineLvl w:val="0"/>
      </w:pPr>
      <w:r>
        <w:rPr>
          <w:rFonts w:hint="eastAsia" w:ascii="宋体" w:hAnsi="宋体" w:eastAsia="宋体" w:cs="宋体"/>
          <w:b/>
          <w:color w:val="000000" w:themeColor="text1"/>
          <w:sz w:val="44"/>
          <w:szCs w:val="21"/>
          <w:highlight w:val="none"/>
        </w:rPr>
        <w:t xml:space="preserve">总  目  录</w:t>
      </w:r>
      <w:r>
        <w:rPr>
          <w:rFonts w:hint="eastAsia" w:ascii="宋体" w:hAnsi="宋体" w:eastAsia="宋体" w:cs="宋体"/>
          <w:b/>
          <w:bCs/>
          <w:color w:val="000000" w:themeColor="text1"/>
          <w:sz w:val="44"/>
          <w:szCs w:val="44"/>
          <w:highlight w:val="none"/>
        </w:rPr>
      </w:r>
      <w:r>
        <w:rPr>
          <w:color w:val="000000" w:themeColor="text1"/>
        </w:rPr>
      </w:r>
    </w:p>
    <w:p>
      <w:pPr>
        <w:pStyle w:val="732"/>
        <w:spacing w:line="480" w:lineRule="auto"/>
        <w:rPr>
          <w:rFonts w:hint="eastAsia" w:ascii="宋体" w:hAnsi="宋体" w:eastAsia="宋体" w:cs="宋体"/>
          <w:b/>
          <w:color w:val="000000" w:themeColor="text1"/>
          <w:sz w:val="28"/>
          <w:szCs w:val="21"/>
          <w:highlight w:val="none"/>
        </w:rPr>
      </w:pPr>
      <w:r>
        <w:rPr>
          <w:rFonts w:hint="eastAsia" w:ascii="宋体" w:hAnsi="宋体" w:eastAsia="宋体" w:cs="宋体"/>
          <w:b/>
          <w:color w:val="000000" w:themeColor="text1"/>
          <w:sz w:val="28"/>
          <w:szCs w:val="21"/>
          <w:highlight w:val="none"/>
        </w:rPr>
      </w:r>
      <w:r>
        <w:rPr>
          <w:color w:val="000000" w:themeColor="text1"/>
        </w:rPr>
      </w:r>
    </w:p>
    <w:p>
      <w:pPr>
        <w:pStyle w:val="732"/>
        <w:numPr>
          <w:ilvl w:val="0"/>
          <w:numId w:val="1"/>
        </w:numPr>
        <w:spacing w:line="480" w:lineRule="auto"/>
        <w:tabs>
          <w:tab w:val="left" w:pos="1440" w:leader="none"/>
        </w:tabs>
        <w:rPr>
          <w:rFonts w:hint="eastAsia" w:ascii="宋体" w:hAnsi="宋体" w:eastAsia="宋体" w:cs="宋体"/>
          <w:color w:val="000000" w:themeColor="text1"/>
          <w:sz w:val="32"/>
          <w:szCs w:val="21"/>
          <w:highlight w:val="none"/>
        </w:rPr>
        <w:outlineLvl w:val="0"/>
      </w:pPr>
      <w:r>
        <w:rPr>
          <w:rFonts w:hint="eastAsia" w:ascii="宋体" w:hAnsi="宋体" w:eastAsia="宋体" w:cs="宋体"/>
          <w:color w:val="000000" w:themeColor="text1"/>
          <w:sz w:val="36"/>
          <w:szCs w:val="21"/>
          <w:highlight w:val="none"/>
        </w:rPr>
        <w:t xml:space="preserve">磋商邀请 </w:t>
      </w:r>
      <w:r>
        <w:rPr>
          <w:rFonts w:hint="eastAsia" w:ascii="宋体" w:hAnsi="宋体" w:eastAsia="宋体" w:cs="宋体"/>
          <w:color w:val="000000" w:themeColor="text1"/>
          <w:sz w:val="32"/>
          <w:szCs w:val="21"/>
          <w:highlight w:val="none"/>
        </w:rPr>
      </w:r>
      <w:r>
        <w:rPr>
          <w:color w:val="000000" w:themeColor="text1"/>
        </w:rPr>
      </w:r>
    </w:p>
    <w:p>
      <w:pPr>
        <w:pStyle w:val="732"/>
        <w:numPr>
          <w:ilvl w:val="0"/>
          <w:numId w:val="1"/>
        </w:numPr>
        <w:spacing w:line="480" w:lineRule="auto"/>
        <w:tabs>
          <w:tab w:val="left" w:pos="1440" w:leader="none"/>
        </w:tabs>
        <w:rPr>
          <w:rFonts w:hint="eastAsia" w:ascii="宋体" w:hAnsi="宋体" w:eastAsia="宋体" w:cs="宋体"/>
          <w:color w:val="000000" w:themeColor="text1"/>
          <w:sz w:val="36"/>
          <w:szCs w:val="21"/>
          <w:highlight w:val="none"/>
        </w:rPr>
        <w:outlineLvl w:val="0"/>
      </w:pPr>
      <w:r>
        <w:rPr>
          <w:rFonts w:hint="eastAsia" w:ascii="宋体" w:hAnsi="宋体" w:eastAsia="宋体" w:cs="宋体"/>
          <w:bCs/>
          <w:color w:val="000000" w:themeColor="text1"/>
          <w:sz w:val="36"/>
          <w:szCs w:val="36"/>
          <w:highlight w:val="none"/>
        </w:rPr>
        <w:t xml:space="preserve">供应商须知</w:t>
      </w:r>
      <w:r>
        <w:rPr>
          <w:rFonts w:hint="eastAsia" w:ascii="宋体" w:hAnsi="宋体" w:eastAsia="宋体" w:cs="宋体"/>
          <w:color w:val="000000" w:themeColor="text1"/>
          <w:sz w:val="36"/>
          <w:szCs w:val="21"/>
          <w:highlight w:val="none"/>
        </w:rPr>
        <w:t xml:space="preserve">  </w:t>
      </w:r>
      <w:r>
        <w:rPr>
          <w:rFonts w:hint="eastAsia" w:ascii="宋体" w:hAnsi="宋体" w:eastAsia="宋体" w:cs="宋体"/>
          <w:color w:val="000000" w:themeColor="text1"/>
          <w:sz w:val="36"/>
          <w:szCs w:val="21"/>
          <w:highlight w:val="none"/>
        </w:rPr>
      </w:r>
      <w:r>
        <w:rPr>
          <w:color w:val="000000" w:themeColor="text1"/>
        </w:rPr>
      </w:r>
    </w:p>
    <w:p>
      <w:pPr>
        <w:pStyle w:val="732"/>
        <w:numPr>
          <w:ilvl w:val="0"/>
          <w:numId w:val="1"/>
        </w:numPr>
        <w:spacing w:line="480" w:lineRule="auto"/>
        <w:tabs>
          <w:tab w:val="left" w:pos="1440" w:leader="none"/>
        </w:tabs>
        <w:rPr>
          <w:rFonts w:hint="eastAsia" w:ascii="宋体" w:hAnsi="宋体" w:eastAsia="宋体" w:cs="宋体"/>
          <w:color w:val="000000" w:themeColor="text1"/>
          <w:sz w:val="36"/>
          <w:szCs w:val="21"/>
          <w:highlight w:val="none"/>
        </w:rPr>
        <w:outlineLvl w:val="0"/>
      </w:pPr>
      <w:r>
        <w:rPr>
          <w:rFonts w:hint="eastAsia" w:ascii="宋体" w:hAnsi="宋体" w:eastAsia="宋体" w:cs="宋体"/>
          <w:color w:val="000000" w:themeColor="text1"/>
          <w:sz w:val="36"/>
          <w:szCs w:val="21"/>
          <w:highlight w:val="none"/>
        </w:rPr>
        <w:t xml:space="preserve">合同文本</w:t>
      </w:r>
      <w:r>
        <w:rPr>
          <w:rFonts w:hint="eastAsia" w:ascii="宋体" w:hAnsi="宋体" w:eastAsia="宋体" w:cs="宋体"/>
          <w:color w:val="000000" w:themeColor="text1"/>
          <w:sz w:val="36"/>
          <w:szCs w:val="21"/>
          <w:highlight w:val="none"/>
        </w:rPr>
      </w:r>
      <w:r>
        <w:rPr>
          <w:color w:val="000000" w:themeColor="text1"/>
        </w:rPr>
      </w:r>
    </w:p>
    <w:p>
      <w:pPr>
        <w:pStyle w:val="732"/>
        <w:numPr>
          <w:ilvl w:val="0"/>
          <w:numId w:val="1"/>
        </w:numPr>
        <w:spacing w:line="480" w:lineRule="auto"/>
        <w:tabs>
          <w:tab w:val="left" w:pos="1440" w:leader="none"/>
        </w:tabs>
        <w:rPr>
          <w:rFonts w:hint="eastAsia" w:ascii="宋体" w:hAnsi="宋体" w:eastAsia="宋体" w:cs="宋体"/>
          <w:color w:val="000000" w:themeColor="text1"/>
          <w:sz w:val="36"/>
          <w:szCs w:val="21"/>
          <w:highlight w:val="none"/>
        </w:rPr>
        <w:outlineLvl w:val="0"/>
      </w:pPr>
      <w:r>
        <w:rPr>
          <w:rFonts w:hint="eastAsia" w:ascii="宋体" w:hAnsi="宋体" w:eastAsia="宋体" w:cs="宋体"/>
          <w:color w:val="000000" w:themeColor="text1"/>
          <w:sz w:val="36"/>
          <w:szCs w:val="21"/>
          <w:highlight w:val="none"/>
        </w:rPr>
        <w:t xml:space="preserve">采购需求</w:t>
      </w:r>
      <w:r>
        <w:rPr>
          <w:rFonts w:hint="eastAsia" w:ascii="宋体" w:hAnsi="宋体" w:eastAsia="宋体" w:cs="宋体"/>
          <w:color w:val="000000" w:themeColor="text1"/>
          <w:sz w:val="36"/>
          <w:szCs w:val="21"/>
          <w:highlight w:val="none"/>
        </w:rPr>
      </w:r>
      <w:r>
        <w:rPr>
          <w:color w:val="000000" w:themeColor="text1"/>
        </w:rPr>
      </w:r>
    </w:p>
    <w:p>
      <w:pPr>
        <w:pStyle w:val="732"/>
        <w:numPr>
          <w:ilvl w:val="0"/>
          <w:numId w:val="1"/>
        </w:numPr>
        <w:spacing w:line="480" w:lineRule="auto"/>
        <w:tabs>
          <w:tab w:val="left" w:pos="1440" w:leader="none"/>
        </w:tabs>
        <w:rPr>
          <w:rFonts w:hint="eastAsia" w:ascii="宋体" w:hAnsi="宋体" w:eastAsia="宋体" w:cs="宋体"/>
          <w:color w:val="000000" w:themeColor="text1"/>
          <w:sz w:val="36"/>
          <w:szCs w:val="21"/>
          <w:highlight w:val="none"/>
        </w:rPr>
        <w:outlineLvl w:val="0"/>
      </w:pPr>
      <w:r>
        <w:rPr>
          <w:rFonts w:hint="eastAsia" w:ascii="宋体" w:hAnsi="宋体" w:eastAsia="宋体" w:cs="宋体"/>
          <w:bCs/>
          <w:color w:val="000000" w:themeColor="text1"/>
          <w:sz w:val="36"/>
          <w:szCs w:val="36"/>
          <w:highlight w:val="none"/>
        </w:rPr>
        <w:t xml:space="preserve">评审方法与评审标准</w:t>
      </w:r>
      <w:r>
        <w:rPr>
          <w:rFonts w:hint="eastAsia" w:ascii="宋体" w:hAnsi="宋体" w:eastAsia="宋体" w:cs="宋体"/>
          <w:color w:val="000000" w:themeColor="text1"/>
          <w:sz w:val="36"/>
          <w:szCs w:val="21"/>
          <w:highlight w:val="none"/>
        </w:rPr>
      </w:r>
      <w:r>
        <w:rPr>
          <w:color w:val="000000" w:themeColor="text1"/>
        </w:rPr>
      </w:r>
    </w:p>
    <w:p>
      <w:pPr>
        <w:pStyle w:val="732"/>
        <w:numPr>
          <w:ilvl w:val="0"/>
          <w:numId w:val="1"/>
        </w:numPr>
        <w:spacing w:line="480" w:lineRule="auto"/>
        <w:tabs>
          <w:tab w:val="left" w:pos="1440" w:leader="none"/>
        </w:tabs>
        <w:rPr>
          <w:rFonts w:hint="eastAsia" w:ascii="宋体" w:hAnsi="宋体" w:eastAsia="宋体" w:cs="宋体"/>
          <w:color w:val="000000" w:themeColor="text1"/>
          <w:sz w:val="36"/>
          <w:szCs w:val="21"/>
          <w:highlight w:val="none"/>
        </w:rPr>
        <w:outlineLvl w:val="0"/>
      </w:pPr>
      <w:r>
        <w:rPr>
          <w:rFonts w:hint="eastAsia" w:ascii="宋体" w:hAnsi="宋体" w:eastAsia="宋体" w:cs="宋体"/>
          <w:color w:val="000000" w:themeColor="text1"/>
          <w:sz w:val="36"/>
          <w:szCs w:val="21"/>
          <w:highlight w:val="none"/>
        </w:rPr>
        <w:t xml:space="preserve">响应文件格式</w:t>
      </w:r>
      <w:r>
        <w:rPr>
          <w:rFonts w:hint="eastAsia" w:ascii="宋体" w:hAnsi="宋体" w:eastAsia="宋体" w:cs="宋体"/>
          <w:color w:val="000000" w:themeColor="text1"/>
          <w:sz w:val="36"/>
          <w:szCs w:val="21"/>
          <w:highlight w:val="none"/>
        </w:rPr>
      </w:r>
      <w:r>
        <w:rPr>
          <w:color w:val="000000" w:themeColor="text1"/>
        </w:rPr>
      </w:r>
    </w:p>
    <w:p>
      <w:pPr>
        <w:pStyle w:val="732"/>
        <w:rPr>
          <w:color w:val="000000" w:themeColor="text1"/>
          <w:highlight w:val="none"/>
        </w:rPr>
      </w:pPr>
      <w:r>
        <w:rPr>
          <w:color w:val="000000" w:themeColor="text1"/>
          <w:highlight w:val="none"/>
        </w:rPr>
      </w:r>
      <w:r>
        <w:rPr>
          <w:color w:val="000000" w:themeColor="text1"/>
        </w:rPr>
      </w:r>
    </w:p>
    <w:p>
      <w:pPr>
        <w:pStyle w:val="965"/>
        <w:rPr>
          <w:color w:val="000000" w:themeColor="text1"/>
          <w:highlight w:val="none"/>
        </w:rPr>
      </w:pPr>
      <w:r>
        <w:rPr>
          <w:color w:val="000000" w:themeColor="text1"/>
          <w:highlight w:val="none"/>
        </w:rPr>
      </w:r>
      <w:r>
        <w:rPr>
          <w:color w:val="000000" w:themeColor="text1"/>
        </w:rPr>
      </w:r>
    </w:p>
    <w:p>
      <w:pPr>
        <w:pStyle w:val="732"/>
        <w:rPr>
          <w:color w:val="000000" w:themeColor="text1"/>
          <w:highlight w:val="none"/>
        </w:rPr>
      </w:pPr>
      <w:r>
        <w:rPr>
          <w:color w:val="000000" w:themeColor="text1"/>
          <w:highlight w:val="none"/>
        </w:rPr>
      </w:r>
      <w:r>
        <w:rPr>
          <w:color w:val="000000" w:themeColor="text1"/>
        </w:rPr>
      </w:r>
    </w:p>
    <w:p>
      <w:pPr>
        <w:pStyle w:val="965"/>
        <w:rPr>
          <w:color w:val="000000" w:themeColor="text1"/>
          <w:highlight w:val="none"/>
        </w:rPr>
      </w:pPr>
      <w:r>
        <w:rPr>
          <w:color w:val="000000" w:themeColor="text1"/>
          <w:highlight w:val="none"/>
        </w:rPr>
      </w:r>
      <w:r>
        <w:rPr>
          <w:color w:val="000000" w:themeColor="text1"/>
        </w:rPr>
      </w:r>
    </w:p>
    <w:p>
      <w:pPr>
        <w:pStyle w:val="732"/>
        <w:rPr>
          <w:color w:val="000000" w:themeColor="text1"/>
          <w:highlight w:val="none"/>
        </w:rPr>
      </w:pPr>
      <w:r>
        <w:rPr>
          <w:color w:val="000000" w:themeColor="text1"/>
          <w:highlight w:val="none"/>
        </w:rPr>
      </w:r>
      <w:r>
        <w:rPr>
          <w:color w:val="000000" w:themeColor="text1"/>
        </w:rPr>
      </w:r>
    </w:p>
    <w:p>
      <w:pPr>
        <w:pStyle w:val="965"/>
        <w:rPr>
          <w:color w:val="000000" w:themeColor="text1"/>
          <w:highlight w:val="none"/>
        </w:rPr>
      </w:pPr>
      <w:r>
        <w:rPr>
          <w:color w:val="000000" w:themeColor="text1"/>
          <w:highlight w:val="none"/>
        </w:rPr>
      </w:r>
      <w:r>
        <w:rPr>
          <w:color w:val="000000" w:themeColor="text1"/>
        </w:rPr>
      </w:r>
    </w:p>
    <w:p>
      <w:pPr>
        <w:pStyle w:val="732"/>
        <w:rPr>
          <w:color w:val="000000" w:themeColor="text1"/>
          <w:highlight w:val="none"/>
        </w:rPr>
      </w:pPr>
      <w:r>
        <w:rPr>
          <w:color w:val="000000" w:themeColor="text1"/>
          <w:highlight w:val="none"/>
        </w:rPr>
      </w:r>
      <w:r>
        <w:rPr>
          <w:color w:val="000000" w:themeColor="text1"/>
        </w:rPr>
      </w:r>
    </w:p>
    <w:p>
      <w:pPr>
        <w:pStyle w:val="965"/>
        <w:rPr>
          <w:color w:val="000000" w:themeColor="text1"/>
          <w:highlight w:val="none"/>
        </w:rPr>
      </w:pPr>
      <w:r>
        <w:rPr>
          <w:color w:val="000000" w:themeColor="text1"/>
          <w:highlight w:val="none"/>
        </w:rPr>
      </w:r>
      <w:r>
        <w:rPr>
          <w:color w:val="000000" w:themeColor="text1"/>
        </w:rPr>
      </w:r>
    </w:p>
    <w:p>
      <w:pPr>
        <w:pStyle w:val="732"/>
        <w:rPr>
          <w:color w:val="000000" w:themeColor="text1"/>
          <w:highlight w:val="none"/>
        </w:rPr>
      </w:pPr>
      <w:r>
        <w:rPr>
          <w:color w:val="000000" w:themeColor="text1"/>
          <w:highlight w:val="none"/>
        </w:rPr>
      </w:r>
      <w:r>
        <w:rPr>
          <w:color w:val="000000" w:themeColor="text1"/>
        </w:rPr>
      </w:r>
    </w:p>
    <w:p>
      <w:pPr>
        <w:pStyle w:val="965"/>
        <w:rPr>
          <w:color w:val="000000" w:themeColor="text1"/>
          <w:highlight w:val="none"/>
        </w:rPr>
      </w:pPr>
      <w:r>
        <w:rPr>
          <w:color w:val="000000" w:themeColor="text1"/>
          <w:highlight w:val="none"/>
        </w:rPr>
      </w:r>
      <w:r>
        <w:rPr>
          <w:color w:val="000000" w:themeColor="text1"/>
        </w:rPr>
      </w:r>
    </w:p>
    <w:p>
      <w:pPr>
        <w:pStyle w:val="732"/>
        <w:rPr>
          <w:color w:val="000000" w:themeColor="text1"/>
          <w:highlight w:val="none"/>
        </w:rPr>
      </w:pPr>
      <w:r>
        <w:rPr>
          <w:color w:val="000000" w:themeColor="text1"/>
          <w:highlight w:val="none"/>
        </w:rPr>
      </w:r>
      <w:r>
        <w:rPr>
          <w:color w:val="000000" w:themeColor="text1"/>
        </w:rPr>
      </w:r>
    </w:p>
    <w:p>
      <w:pPr>
        <w:pStyle w:val="965"/>
        <w:rPr>
          <w:color w:val="000000" w:themeColor="text1"/>
          <w:highlight w:val="none"/>
        </w:rPr>
      </w:pPr>
      <w:r>
        <w:rPr>
          <w:color w:val="000000" w:themeColor="text1"/>
          <w:highlight w:val="none"/>
        </w:rPr>
      </w:r>
      <w:r>
        <w:rPr>
          <w:color w:val="000000" w:themeColor="text1"/>
        </w:rPr>
      </w:r>
    </w:p>
    <w:p>
      <w:pPr>
        <w:pStyle w:val="732"/>
        <w:rPr>
          <w:color w:val="000000" w:themeColor="text1"/>
          <w:highlight w:val="none"/>
        </w:rPr>
      </w:pPr>
      <w:r>
        <w:rPr>
          <w:color w:val="000000" w:themeColor="text1"/>
          <w:highlight w:val="none"/>
        </w:rPr>
      </w:r>
      <w:r>
        <w:rPr>
          <w:color w:val="000000" w:themeColor="text1"/>
        </w:rPr>
      </w:r>
    </w:p>
    <w:p>
      <w:pPr>
        <w:pStyle w:val="965"/>
        <w:rPr>
          <w:color w:val="000000" w:themeColor="text1"/>
          <w:highlight w:val="none"/>
        </w:rPr>
      </w:pPr>
      <w:r>
        <w:rPr>
          <w:color w:val="000000" w:themeColor="text1"/>
          <w:highlight w:val="none"/>
        </w:rPr>
      </w:r>
      <w:r>
        <w:rPr>
          <w:color w:val="000000" w:themeColor="text1"/>
        </w:rPr>
      </w:r>
    </w:p>
    <w:p>
      <w:pPr>
        <w:pStyle w:val="732"/>
        <w:rPr>
          <w:color w:val="000000" w:themeColor="text1"/>
          <w:highlight w:val="none"/>
        </w:rPr>
      </w:pPr>
      <w:r>
        <w:rPr>
          <w:color w:val="000000" w:themeColor="text1"/>
          <w:highlight w:val="none"/>
        </w:rPr>
      </w:r>
      <w:r>
        <w:rPr>
          <w:color w:val="000000" w:themeColor="text1"/>
        </w:rPr>
      </w:r>
    </w:p>
    <w:p>
      <w:pPr>
        <w:pStyle w:val="965"/>
        <w:rPr>
          <w:color w:val="000000" w:themeColor="text1"/>
          <w:highlight w:val="none"/>
        </w:rPr>
      </w:pPr>
      <w:r>
        <w:rPr>
          <w:color w:val="000000" w:themeColor="text1"/>
          <w:highlight w:val="none"/>
        </w:rPr>
      </w:r>
      <w:r>
        <w:rPr>
          <w:color w:val="000000" w:themeColor="text1"/>
        </w:rPr>
      </w:r>
    </w:p>
    <w:p>
      <w:pPr>
        <w:pStyle w:val="732"/>
        <w:jc w:val="center"/>
        <w:rPr>
          <w:rFonts w:hint="eastAsia" w:ascii="宋体" w:hAnsi="宋体" w:eastAsia="宋体" w:cs="宋体"/>
          <w:bCs/>
          <w:color w:val="000000" w:themeColor="text1"/>
          <w:sz w:val="44"/>
          <w:szCs w:val="44"/>
          <w:highlight w:val="none"/>
        </w:rPr>
      </w:pPr>
      <w:r>
        <w:rPr>
          <w:rFonts w:hint="eastAsia" w:ascii="宋体" w:hAnsi="宋体" w:eastAsia="宋体" w:cs="宋体"/>
          <w:b/>
          <w:bCs/>
          <w:color w:val="000000" w:themeColor="text1"/>
          <w:sz w:val="44"/>
          <w:szCs w:val="44"/>
          <w:highlight w:val="none"/>
        </w:rPr>
        <w:br w:type="page" w:clear="all"/>
      </w:r>
      <w:r>
        <w:rPr>
          <w:rFonts w:hint="eastAsia" w:ascii="宋体" w:hAnsi="宋体" w:eastAsia="宋体" w:cs="宋体"/>
          <w:b/>
          <w:bCs/>
          <w:color w:val="000000" w:themeColor="text1"/>
          <w:sz w:val="44"/>
          <w:szCs w:val="44"/>
          <w:highlight w:val="none"/>
        </w:rPr>
        <w:t xml:space="preserve">第一章  磋商邀请</w:t>
      </w:r>
      <w:r>
        <w:rPr>
          <w:rFonts w:hint="eastAsia" w:ascii="宋体" w:hAnsi="宋体" w:eastAsia="宋体" w:cs="宋体"/>
          <w:bCs/>
          <w:color w:val="000000" w:themeColor="text1"/>
          <w:sz w:val="44"/>
          <w:szCs w:val="44"/>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2"/>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b/>
          <w:color w:val="000000" w:themeColor="text1"/>
          <w:sz w:val="21"/>
          <w:szCs w:val="21"/>
          <w:highlight w:val="none"/>
        </w:rPr>
        <w:t xml:space="preserve">项目概况：</w:t>
      </w:r>
      <w:r>
        <w:rPr>
          <w:rFonts w:hint="eastAsia" w:ascii="宋体" w:hAnsi="宋体"/>
          <w:b/>
          <w:color w:val="000000" w:themeColor="text1"/>
          <w:sz w:val="21"/>
          <w:szCs w:val="21"/>
          <w:highlight w:val="none"/>
          <w:u w:val="single"/>
          <w:lang w:eastAsia="zh-CN"/>
        </w:rPr>
        <w:t xml:space="preserve">2026年黄桥街道小区排水养护服务</w:t>
      </w:r>
      <w:r>
        <w:rPr>
          <w:rFonts w:hint="eastAsia" w:ascii="宋体" w:hAnsi="宋体"/>
          <w:b/>
          <w:color w:val="000000" w:themeColor="text1"/>
          <w:sz w:val="21"/>
          <w:szCs w:val="21"/>
          <w:highlight w:val="none"/>
        </w:rPr>
        <w:t xml:space="preserve">采购项目的潜在供应商应在</w:t>
      </w:r>
      <w:r>
        <w:rPr>
          <w:rFonts w:hint="eastAsia" w:ascii="宋体" w:hAnsi="宋体"/>
          <w:b/>
          <w:color w:val="000000" w:themeColor="text1"/>
          <w:sz w:val="21"/>
          <w:szCs w:val="21"/>
          <w:highlight w:val="none"/>
          <w:u w:val="single"/>
        </w:rPr>
        <w:t xml:space="preserve"> “苏采云”系统（网址：http://jszfcg.jsczt.cn/）  </w:t>
      </w:r>
      <w:r>
        <w:rPr>
          <w:rFonts w:hint="eastAsia" w:ascii="宋体" w:hAnsi="宋体"/>
          <w:b/>
          <w:color w:val="000000" w:themeColor="text1"/>
          <w:sz w:val="21"/>
          <w:szCs w:val="21"/>
          <w:highlight w:val="none"/>
        </w:rPr>
        <w:t xml:space="preserve">获取采购文件，并于</w:t>
      </w:r>
      <w:r>
        <w:rPr>
          <w:rFonts w:hint="eastAsia" w:ascii="宋体" w:hAnsi="宋体"/>
          <w:b/>
          <w:color w:val="000000" w:themeColor="text1"/>
          <w:sz w:val="21"/>
          <w:szCs w:val="21"/>
          <w:highlight w:val="none"/>
          <w:u w:val="single"/>
        </w:rPr>
        <w:t xml:space="preserve">202</w:t>
      </w:r>
      <w:r>
        <w:rPr>
          <w:rFonts w:ascii="宋体" w:hAnsi="宋体"/>
          <w:b/>
          <w:color w:val="000000" w:themeColor="text1"/>
          <w:sz w:val="21"/>
          <w:szCs w:val="21"/>
          <w:highlight w:val="none"/>
          <w:u w:val="single"/>
        </w:rPr>
        <w:t xml:space="preserve">5</w:t>
      </w:r>
      <w:r>
        <w:rPr>
          <w:rFonts w:hint="eastAsia" w:ascii="宋体" w:hAnsi="宋体"/>
          <w:b/>
          <w:color w:val="000000" w:themeColor="text1"/>
          <w:sz w:val="21"/>
          <w:szCs w:val="21"/>
          <w:highlight w:val="none"/>
          <w:u w:val="single"/>
        </w:rPr>
        <w:t xml:space="preserve">年12</w:t>
      </w:r>
      <w:r>
        <w:rPr>
          <w:rFonts w:hint="eastAsia" w:ascii="宋体" w:hAnsi="宋体"/>
          <w:b/>
          <w:color w:val="000000" w:themeColor="text1"/>
          <w:sz w:val="21"/>
          <w:szCs w:val="21"/>
          <w:highlight w:val="none"/>
          <w:u w:val="single"/>
        </w:rPr>
        <w:t xml:space="preserve">月30</w:t>
      </w:r>
      <w:r>
        <w:rPr>
          <w:rFonts w:hint="eastAsia" w:ascii="宋体" w:hAnsi="宋体"/>
          <w:b/>
          <w:color w:val="000000" w:themeColor="text1"/>
          <w:sz w:val="21"/>
          <w:szCs w:val="21"/>
          <w:highlight w:val="none"/>
          <w:u w:val="single"/>
        </w:rPr>
        <w:t xml:space="preserve">日</w:t>
      </w:r>
      <w:r>
        <w:rPr>
          <w:rFonts w:ascii="宋体" w:hAnsi="宋体"/>
          <w:b/>
          <w:color w:val="000000" w:themeColor="text1"/>
          <w:sz w:val="21"/>
          <w:szCs w:val="21"/>
          <w:highlight w:val="none"/>
          <w:u w:val="single"/>
        </w:rPr>
        <w:t xml:space="preserve"> </w:t>
      </w:r>
      <w:r>
        <w:rPr>
          <w:rFonts w:hint="eastAsia" w:ascii="宋体" w:hAnsi="宋体"/>
          <w:b/>
          <w:color w:val="000000" w:themeColor="text1"/>
          <w:sz w:val="21"/>
          <w:szCs w:val="21"/>
          <w:highlight w:val="none"/>
          <w:u w:val="single"/>
          <w:lang w:val="en-US" w:eastAsia="zh-CN"/>
        </w:rPr>
        <w:t xml:space="preserve">9</w:t>
      </w:r>
      <w:r>
        <w:rPr>
          <w:rFonts w:ascii="宋体" w:hAnsi="宋体"/>
          <w:b/>
          <w:color w:val="000000" w:themeColor="text1"/>
          <w:sz w:val="21"/>
          <w:szCs w:val="21"/>
          <w:highlight w:val="none"/>
          <w:u w:val="single"/>
        </w:rPr>
        <w:t xml:space="preserve"> </w:t>
      </w:r>
      <w:r>
        <w:rPr>
          <w:rFonts w:hint="eastAsia" w:ascii="宋体" w:hAnsi="宋体"/>
          <w:b/>
          <w:color w:val="000000" w:themeColor="text1"/>
          <w:sz w:val="21"/>
          <w:szCs w:val="21"/>
          <w:highlight w:val="none"/>
          <w:u w:val="single"/>
        </w:rPr>
        <w:t xml:space="preserve">点 </w:t>
      </w:r>
      <w:r>
        <w:rPr>
          <w:rFonts w:ascii="宋体" w:hAnsi="宋体"/>
          <w:b/>
          <w:color w:val="000000" w:themeColor="text1"/>
          <w:sz w:val="21"/>
          <w:szCs w:val="21"/>
          <w:highlight w:val="none"/>
          <w:u w:val="single"/>
        </w:rPr>
        <w:t xml:space="preserve">30 </w:t>
      </w:r>
      <w:r>
        <w:rPr>
          <w:rFonts w:hint="eastAsia" w:ascii="宋体" w:hAnsi="宋体"/>
          <w:b/>
          <w:color w:val="000000" w:themeColor="text1"/>
          <w:sz w:val="21"/>
          <w:szCs w:val="21"/>
          <w:highlight w:val="none"/>
          <w:u w:val="single"/>
        </w:rPr>
        <w:t xml:space="preserve">分</w:t>
      </w:r>
      <w:r>
        <w:rPr>
          <w:rFonts w:hint="eastAsia" w:ascii="宋体" w:hAnsi="宋体"/>
          <w:b/>
          <w:color w:val="000000" w:themeColor="text1"/>
          <w:sz w:val="21"/>
          <w:szCs w:val="21"/>
          <w:highlight w:val="none"/>
          <w:u w:val="single"/>
        </w:rPr>
        <w:t xml:space="preserve">（北京时间）</w:t>
      </w:r>
      <w:r>
        <w:rPr>
          <w:rFonts w:hint="eastAsia" w:ascii="宋体" w:hAnsi="宋体"/>
          <w:b/>
          <w:color w:val="000000" w:themeColor="text1"/>
          <w:sz w:val="21"/>
          <w:szCs w:val="21"/>
          <w:highlight w:val="none"/>
        </w:rPr>
        <w:t xml:space="preserve">前递交响应文件。</w:t>
      </w:r>
      <w:r>
        <w:rPr>
          <w:rFonts w:hint="eastAsia" w:ascii="宋体" w:hAnsi="宋体" w:eastAsia="宋体" w:cs="宋体"/>
          <w:color w:val="000000" w:themeColor="text1"/>
          <w:highlight w:val="none"/>
        </w:rPr>
      </w:r>
      <w:r>
        <w:rPr>
          <w:color w:val="000000" w:themeColor="text1"/>
        </w:rPr>
      </w:r>
    </w:p>
    <w:p>
      <w:pPr>
        <w:pStyle w:val="732"/>
        <w:ind w:firstLine="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一、项目基本情况</w:t>
      </w:r>
      <w:r>
        <w:rPr>
          <w:rFonts w:hint="eastAsia" w:ascii="宋体" w:hAnsi="宋体" w:eastAsia="宋体" w:cs="宋体"/>
          <w:b/>
          <w:bCs/>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w:t>
      </w:r>
      <w:r>
        <w:rPr>
          <w:rFonts w:hint="eastAsia" w:ascii="宋体" w:hAnsi="宋体" w:eastAsia="宋体" w:cs="宋体"/>
          <w:b w:val="0"/>
          <w:bCs w:val="0"/>
          <w:color w:val="000000" w:themeColor="text1"/>
          <w:sz w:val="21"/>
          <w:szCs w:val="21"/>
          <w:highlight w:val="none"/>
        </w:rPr>
        <w:t xml:space="preserve">项目编号：</w:t>
      </w:r>
      <w:r>
        <w:rPr>
          <w:rFonts w:hint="eastAsia" w:ascii="宋体" w:hAnsi="宋体" w:cs="宋体"/>
          <w:b w:val="0"/>
          <w:bCs w:val="0"/>
          <w:color w:val="000000" w:themeColor="text1"/>
          <w:sz w:val="21"/>
          <w:szCs w:val="21"/>
          <w:highlight w:val="none"/>
          <w:lang w:eastAsia="zh-CN"/>
        </w:rPr>
        <w:t xml:space="preserve">JSZC-320507-SZJX-C2025-0116</w:t>
      </w:r>
      <w:r>
        <w:rPr>
          <w:rFonts w:hint="eastAsia" w:ascii="宋体" w:hAnsi="宋体" w:eastAsia="宋体" w:cs="宋体"/>
          <w:b w:val="0"/>
          <w:bCs w:val="0"/>
          <w:color w:val="000000" w:themeColor="text1"/>
          <w:sz w:val="21"/>
          <w:szCs w:val="21"/>
          <w:highlight w:val="none"/>
          <w:lang w:eastAsia="zh-CN"/>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2.</w:t>
      </w:r>
      <w:r>
        <w:rPr>
          <w:rFonts w:hint="eastAsia" w:ascii="宋体" w:hAnsi="宋体" w:eastAsia="宋体" w:cs="宋体"/>
          <w:b w:val="0"/>
          <w:bCs w:val="0"/>
          <w:color w:val="000000" w:themeColor="text1"/>
          <w:sz w:val="21"/>
          <w:szCs w:val="21"/>
          <w:highlight w:val="none"/>
        </w:rPr>
        <w:t xml:space="preserve">项目名称：</w:t>
      </w:r>
      <w:r>
        <w:rPr>
          <w:rFonts w:hint="eastAsia" w:ascii="宋体" w:hAnsi="宋体" w:cs="宋体"/>
          <w:b w:val="0"/>
          <w:bCs w:val="0"/>
          <w:color w:val="000000" w:themeColor="text1"/>
          <w:sz w:val="21"/>
          <w:szCs w:val="21"/>
          <w:highlight w:val="none"/>
          <w:lang w:eastAsia="zh-CN"/>
        </w:rPr>
        <w:t xml:space="preserve">2026年黄桥街道小区排水养护服务</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3.</w:t>
      </w:r>
      <w:r>
        <w:rPr>
          <w:rFonts w:hint="eastAsia" w:ascii="宋体" w:hAnsi="宋体" w:eastAsia="宋体" w:cs="宋体"/>
          <w:b w:val="0"/>
          <w:bCs w:val="0"/>
          <w:color w:val="000000" w:themeColor="text1"/>
          <w:sz w:val="21"/>
          <w:szCs w:val="21"/>
          <w:highlight w:val="none"/>
        </w:rPr>
        <w:t xml:space="preserve">预算金额：</w:t>
      </w:r>
      <w:r>
        <w:rPr>
          <w:rFonts w:hint="eastAsia" w:ascii="宋体" w:hAnsi="宋体" w:eastAsia="宋体" w:cs="宋体"/>
          <w:b w:val="0"/>
          <w:bCs w:val="0"/>
          <w:color w:val="000000" w:themeColor="text1"/>
          <w:sz w:val="21"/>
          <w:szCs w:val="21"/>
          <w:highlight w:val="none"/>
          <w:lang w:val="en-US" w:eastAsia="zh-CN"/>
        </w:rPr>
        <w:t xml:space="preserve">人民币壹佰肆拾柒万壹仟陆佰壹拾肆元叁角叁分（¥1471614.33）</w:t>
      </w:r>
      <w:r>
        <w:rPr>
          <w:rFonts w:hint="eastAsia" w:ascii="宋体" w:hAnsi="宋体" w:eastAsia="宋体" w:cs="宋体"/>
          <w:b w:val="0"/>
          <w:bCs w:val="0"/>
          <w:color w:val="000000" w:themeColor="text1"/>
          <w:sz w:val="21"/>
          <w:szCs w:val="21"/>
          <w:highlight w:val="none"/>
          <w:lang w:eastAsia="zh-CN"/>
        </w:rPr>
      </w:r>
      <w:r>
        <w:rPr>
          <w:color w:val="000000" w:themeColor="text1"/>
        </w:rPr>
      </w:r>
    </w:p>
    <w:p>
      <w:pPr>
        <w:pStyle w:val="732"/>
        <w:ind w:firstLine="63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最高限价：</w:t>
      </w:r>
      <w:r>
        <w:rPr>
          <w:rFonts w:hint="eastAsia" w:ascii="宋体" w:hAnsi="宋体" w:eastAsia="宋体" w:cs="宋体"/>
          <w:b w:val="0"/>
          <w:bCs w:val="0"/>
          <w:color w:val="000000" w:themeColor="text1"/>
          <w:sz w:val="21"/>
          <w:szCs w:val="21"/>
          <w:highlight w:val="none"/>
          <w:lang w:val="en-US" w:eastAsia="zh-CN"/>
        </w:rPr>
        <w:t xml:space="preserve">人民币壹佰肆拾柒万壹仟陆佰壹拾肆元叁角叁分（¥1471614.33）   </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采购需求：</w:t>
      </w:r>
      <w:r>
        <w:rPr>
          <w:rFonts w:hint="eastAsia" w:ascii="宋体" w:hAnsi="宋体" w:eastAsia="宋体" w:cs="宋体"/>
          <w:color w:val="000000" w:themeColor="text1"/>
          <w:sz w:val="21"/>
          <w:szCs w:val="21"/>
          <w:highlight w:val="none"/>
        </w:rPr>
      </w:r>
      <w:r>
        <w:rPr>
          <w:color w:val="000000" w:themeColor="text1"/>
        </w:rPr>
      </w:r>
    </w:p>
    <w:p>
      <w:pPr>
        <w:pStyle w:val="732"/>
        <w:ind w:firstLine="420"/>
        <w:spacing w:line="360" w:lineRule="auto"/>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.1黄桥街道指定区域</w:t>
      </w:r>
      <w:r>
        <w:rPr>
          <w:rFonts w:hint="eastAsia" w:ascii="宋体" w:hAnsi="宋体" w:eastAsia="宋体" w:cs="宋体"/>
          <w:color w:val="000000" w:themeColor="text1"/>
          <w:sz w:val="21"/>
          <w:szCs w:val="21"/>
          <w:highlight w:val="none"/>
        </w:rPr>
        <w:t xml:space="preserve">小区排水养护服务</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截流井、提升泵等设备设施疏通、维护及运维</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r>
      <w:r>
        <w:rPr>
          <w:color w:val="000000" w:themeColor="text1"/>
        </w:rPr>
      </w:r>
    </w:p>
    <w:p>
      <w:pPr>
        <w:pStyle w:val="732"/>
        <w:ind w:firstLine="420"/>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hAnsi="宋体" w:eastAsia="宋体" w:cs="宋体"/>
          <w:color w:val="000000" w:themeColor="text1"/>
          <w:sz w:val="21"/>
          <w:szCs w:val="21"/>
          <w:highlight w:val="none"/>
          <w:lang w:val="en-US" w:eastAsia="zh-CN"/>
        </w:rPr>
        <w:t xml:space="preserve">小区排水养护服务：</w:t>
      </w:r>
      <w:r>
        <w:rPr>
          <w:rFonts w:hint="eastAsia" w:ascii="宋体" w:hAnsi="宋体" w:eastAsia="宋体" w:cs="宋体"/>
          <w:color w:val="000000" w:themeColor="text1"/>
          <w:sz w:val="21"/>
          <w:szCs w:val="21"/>
          <w:highlight w:val="none"/>
          <w:lang w:eastAsia="zh-CN"/>
        </w:rPr>
      </w:r>
      <w:r>
        <w:rPr>
          <w:color w:val="000000" w:themeColor="text1"/>
        </w:rPr>
      </w:r>
    </w:p>
    <w:tbl>
      <w:tblPr>
        <w:tblW w:w="7562" w:type="dxa"/>
        <w:tblInd w:w="452" w:type="dxa"/>
        <w:tblLayout w:type="fixed"/>
        <w:tblCellMar>
          <w:left w:w="15" w:type="dxa"/>
          <w:top w:w="15" w:type="dxa"/>
          <w:right w:w="15" w:type="dxa"/>
          <w:bottom w:w="0" w:type="dxa"/>
        </w:tblCellMar>
        <w:tblLook w:val="04A0" w:firstRow="1" w:lastRow="0" w:firstColumn="1" w:lastColumn="0" w:noHBand="0" w:noVBand="1"/>
      </w:tblPr>
      <w:tblGrid>
        <w:gridCol w:w="684"/>
        <w:gridCol w:w="3314"/>
        <w:gridCol w:w="807"/>
        <w:gridCol w:w="1609"/>
        <w:gridCol w:w="1148"/>
      </w:tblGrid>
      <w:tr>
        <w:trPr>
          <w:trHeight w:val="230"/>
        </w:trPr>
        <w:tc>
          <w:tcPr>
            <w:shd w:val="clear" w:color="ffffff" w:fill="ffffff"/>
            <w:tcBorders>
              <w:top w:val="single" w:color="000000" w:sz="8" w:space="0"/>
              <w:left w:val="single" w:color="000000" w:sz="8" w:space="0"/>
              <w:bottom w:val="single" w:color="000000" w:sz="4" w:space="0"/>
              <w:right w:val="single" w:color="000000" w:sz="4" w:space="0"/>
            </w:tcBorders>
            <w:tcMar>
              <w:left w:w="15" w:type="dxa"/>
              <w:top w:w="15" w:type="dxa"/>
              <w:right w:w="15" w:type="dxa"/>
            </w:tcMar>
            <w:tcW w:w="684"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序号</w:t>
            </w:r>
            <w:r>
              <w:rPr>
                <w:rFonts w:hint="eastAsia" w:ascii="宋体" w:hAnsi="宋体" w:eastAsia="宋体" w:cs="宋体"/>
                <w:i w:val="0"/>
                <w:color w:val="000000" w:themeColor="text1"/>
                <w:sz w:val="21"/>
                <w:szCs w:val="21"/>
                <w:highlight w:val="none"/>
                <w:u w:val="none"/>
              </w:rPr>
            </w:r>
            <w:r>
              <w:rPr>
                <w:color w:val="000000" w:themeColor="text1"/>
              </w:rPr>
            </w:r>
          </w:p>
        </w:tc>
        <w:tc>
          <w:tcPr>
            <w:shd w:val="clear" w:color="ffffff" w:fill="ffffff"/>
            <w:tcBorders>
              <w:top w:val="single" w:color="000000" w:sz="8" w:space="0"/>
              <w:left w:val="single" w:color="000000" w:sz="4" w:space="0"/>
              <w:bottom w:val="single" w:color="000000" w:sz="4" w:space="0"/>
              <w:right w:val="single" w:color="000000" w:sz="4" w:space="0"/>
            </w:tcBorders>
            <w:tcMar>
              <w:left w:w="15" w:type="dxa"/>
              <w:top w:w="15" w:type="dxa"/>
              <w:right w:w="15" w:type="dxa"/>
            </w:tcMar>
            <w:tcW w:w="3314"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项目名称</w:t>
            </w:r>
            <w:r>
              <w:rPr>
                <w:rFonts w:hint="eastAsia" w:ascii="宋体" w:hAnsi="宋体" w:eastAsia="宋体" w:cs="宋体"/>
                <w:i w:val="0"/>
                <w:color w:val="000000" w:themeColor="text1"/>
                <w:sz w:val="21"/>
                <w:szCs w:val="21"/>
                <w:highlight w:val="none"/>
                <w:u w:val="none"/>
              </w:rPr>
            </w:r>
            <w:r>
              <w:rPr>
                <w:color w:val="000000" w:themeColor="text1"/>
              </w:rPr>
            </w:r>
          </w:p>
        </w:tc>
        <w:tc>
          <w:tcPr>
            <w:shd w:val="clear" w:color="ffffff" w:fill="ffffff"/>
            <w:tcBorders>
              <w:top w:val="single" w:color="000000" w:sz="8"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单位</w:t>
            </w:r>
            <w:r>
              <w:rPr>
                <w:rFonts w:hint="eastAsia" w:ascii="宋体" w:hAnsi="宋体" w:eastAsia="宋体" w:cs="宋体"/>
                <w:i w:val="0"/>
                <w:color w:val="000000" w:themeColor="text1"/>
                <w:sz w:val="21"/>
                <w:szCs w:val="21"/>
                <w:highlight w:val="none"/>
                <w:u w:val="none"/>
              </w:rPr>
            </w:r>
            <w:r>
              <w:rPr>
                <w:color w:val="000000" w:themeColor="text1"/>
              </w:rPr>
            </w:r>
          </w:p>
        </w:tc>
        <w:tc>
          <w:tcPr>
            <w:shd w:val="clear" w:color="ffffff" w:fill="ffffff"/>
            <w:tcBorders>
              <w:top w:val="single" w:color="000000" w:sz="8" w:space="0"/>
              <w:left w:val="single" w:color="000000" w:sz="4" w:space="0"/>
              <w:bottom w:val="single" w:color="000000" w:sz="4" w:space="0"/>
              <w:right w:val="single" w:color="000000" w:sz="4" w:space="0"/>
            </w:tcBorders>
            <w:tcMar>
              <w:left w:w="15" w:type="dxa"/>
              <w:top w:w="15" w:type="dxa"/>
              <w:right w:w="15" w:type="dxa"/>
            </w:tcMar>
            <w:tcW w:w="1609"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eastAsia="zh-CN"/>
              </w:rPr>
              <w:t xml:space="preserve">数量</w:t>
            </w:r>
            <w:r>
              <w:rPr>
                <w:rFonts w:hint="eastAsia" w:ascii="宋体" w:hAnsi="宋体" w:eastAsia="宋体" w:cs="宋体"/>
                <w:i w:val="0"/>
                <w:color w:val="000000" w:themeColor="text1"/>
                <w:sz w:val="21"/>
                <w:szCs w:val="21"/>
                <w:highlight w:val="none"/>
                <w:u w:val="none"/>
              </w:rPr>
            </w:r>
            <w:r>
              <w:rPr>
                <w:color w:val="000000" w:themeColor="text1"/>
              </w:rPr>
            </w:r>
          </w:p>
        </w:tc>
        <w:tc>
          <w:tcPr>
            <w:shd w:val="clear" w:color="ffffff" w:fill="ffffff"/>
            <w:tcBorders>
              <w:top w:val="single" w:color="000000" w:sz="8" w:space="0"/>
              <w:left w:val="single" w:color="000000" w:sz="4" w:space="0"/>
              <w:bottom w:val="single" w:color="000000" w:sz="4" w:space="0"/>
              <w:right w:val="single" w:color="000000" w:sz="4" w:space="0"/>
            </w:tcBorders>
            <w:tcMar>
              <w:left w:w="15" w:type="dxa"/>
              <w:top w:w="15" w:type="dxa"/>
              <w:right w:w="15" w:type="dxa"/>
            </w:tcMar>
            <w:tcW w:w="1148"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eastAsia="zh-CN"/>
              </w:rPr>
              <w:t xml:space="preserve">备注</w:t>
            </w:r>
            <w:r>
              <w:rPr>
                <w:rFonts w:hint="eastAsia" w:ascii="宋体" w:hAnsi="宋体" w:eastAsia="宋体" w:cs="宋体"/>
                <w:i w:val="0"/>
                <w:color w:val="000000" w:themeColor="text1"/>
                <w:sz w:val="21"/>
                <w:szCs w:val="21"/>
                <w:highlight w:val="none"/>
                <w:u w:val="none"/>
              </w:rPr>
            </w:r>
            <w:r>
              <w:rPr>
                <w:color w:val="000000" w:themeColor="text1"/>
              </w:rPr>
            </w:r>
          </w:p>
        </w:tc>
      </w:tr>
      <w:tr>
        <w:trPr>
          <w:trHeight w:val="141"/>
        </w:trPr>
        <w:tc>
          <w:tcPr>
            <w:gridSpan w:val="5"/>
            <w:tcBorders>
              <w:top w:val="single" w:color="000000" w:sz="4" w:space="0"/>
              <w:left w:val="single" w:color="000000" w:sz="8" w:space="0"/>
              <w:bottom w:val="single" w:color="000000" w:sz="4" w:space="0"/>
              <w:right w:val="single" w:color="000000" w:sz="4" w:space="0"/>
            </w:tcBorders>
            <w:tcMar>
              <w:left w:w="15" w:type="dxa"/>
              <w:top w:w="15" w:type="dxa"/>
              <w:right w:w="15" w:type="dxa"/>
            </w:tcMar>
            <w:tcW w:w="7562" w:type="dxa"/>
            <w:vAlign w:val="top"/>
            <w:textDirection w:val="lrTb"/>
            <w:noWrap w:val="false"/>
          </w:tcPr>
          <w:p>
            <w:pPr>
              <w:pStyle w:val="732"/>
              <w:jc w:val="center"/>
              <w:rPr>
                <w:rFonts w:hint="eastAsia" w:ascii="宋体" w:hAnsi="宋体" w:eastAsia="宋体" w:cs="宋体"/>
                <w:i w:val="0"/>
                <w:color w:val="000000" w:themeColor="text1"/>
                <w:sz w:val="21"/>
                <w:szCs w:val="21"/>
                <w:highlight w:val="none"/>
                <w:u w:val="none"/>
              </w:rPr>
            </w:pPr>
            <w:r>
              <w:rPr>
                <w:rFonts w:hint="eastAsia" w:ascii="宋体" w:hAnsi="宋体" w:eastAsia="宋体" w:cs="宋体"/>
                <w:i w:val="0"/>
                <w:color w:val="000000" w:themeColor="text1"/>
                <w:sz w:val="21"/>
                <w:szCs w:val="21"/>
                <w:highlight w:val="none"/>
                <w:u w:val="none"/>
                <w:lang w:val="en-US" w:eastAsia="zh-CN" w:bidi="ar"/>
              </w:rPr>
              <w:t xml:space="preserve">疏通污水管道</w:t>
            </w:r>
            <w:r>
              <w:rPr>
                <w:rFonts w:hint="eastAsia" w:ascii="宋体" w:hAnsi="宋体" w:eastAsia="宋体" w:cs="宋体"/>
                <w:i w:val="0"/>
                <w:color w:val="000000" w:themeColor="text1"/>
                <w:sz w:val="21"/>
                <w:szCs w:val="21"/>
                <w:highlight w:val="none"/>
                <w:u w:val="none"/>
              </w:rPr>
            </w:r>
            <w:r>
              <w:rPr>
                <w:color w:val="000000" w:themeColor="text1"/>
              </w:rPr>
            </w:r>
          </w:p>
        </w:tc>
      </w:tr>
      <w:tr>
        <w:trPr>
          <w:trHeight w:val="19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84"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1</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4" w:type="dxa"/>
            <w:vAlign w:val="center"/>
            <w:textDirection w:val="lrTb"/>
            <w:noWrap w:val="false"/>
          </w:tcPr>
          <w:p>
            <w:pPr>
              <w:pStyle w:val="732"/>
              <w:jc w:val="left"/>
              <w:keepLines w:val="0"/>
              <w:keepNext w:val="0"/>
              <w:widowControl/>
              <w:rPr>
                <w:rFonts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疏通 ∮400mm</w:t>
            </w:r>
            <w:r>
              <w:rPr>
                <w:rFonts w:hint="eastAsia" w:ascii="宋体" w:hAnsi="宋体" w:cs="宋体"/>
                <w:i w:val="0"/>
                <w:color w:val="000000" w:themeColor="text1"/>
                <w:sz w:val="21"/>
                <w:szCs w:val="21"/>
                <w:highlight w:val="none"/>
                <w:u w:val="none"/>
                <w:lang w:val="en-US" w:eastAsia="zh-CN" w:bidi="ar"/>
              </w:rPr>
              <w:t xml:space="preserve">及以下管道</w:t>
            </w:r>
            <w:r>
              <w:rPr>
                <w:rFonts w:ascii="宋体" w:hAnsi="宋体" w:eastAsia="宋体" w:cs="宋体"/>
                <w:i w:val="0"/>
                <w:color w:val="000000" w:themeColor="text1"/>
                <w:sz w:val="21"/>
                <w:szCs w:val="21"/>
                <w:highlight w:val="none"/>
                <w:u w:val="none"/>
                <w:lang w:val="en-US"/>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m</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9"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53569.21</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8" w:type="dxa"/>
            <w:vAlign w:val="center"/>
            <w:textDirection w:val="lrTb"/>
            <w:noWrap w:val="false"/>
          </w:tcPr>
          <w:p>
            <w:pPr>
              <w:pStyle w:val="732"/>
              <w:jc w:val="righ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rPr>
            </w:r>
            <w:r>
              <w:rPr>
                <w:color w:val="000000" w:themeColor="text1"/>
              </w:rPr>
            </w:r>
          </w:p>
        </w:tc>
      </w:tr>
      <w:tr>
        <w:trPr>
          <w:trHeight w:val="35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84"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2</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4"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疏通 ∮400mm</w:t>
            </w:r>
            <w:r>
              <w:rPr>
                <w:rFonts w:hint="eastAsia" w:ascii="宋体" w:hAnsi="宋体" w:cs="宋体"/>
                <w:i w:val="0"/>
                <w:color w:val="000000" w:themeColor="text1"/>
                <w:sz w:val="21"/>
                <w:szCs w:val="21"/>
                <w:highlight w:val="none"/>
                <w:u w:val="none"/>
                <w:lang w:val="en-US" w:eastAsia="zh-CN" w:bidi="ar"/>
              </w:rPr>
              <w:t xml:space="preserve">（不含）</w:t>
            </w:r>
            <w:r>
              <w:rPr>
                <w:rFonts w:hint="eastAsia" w:ascii="宋体" w:hAnsi="宋体" w:eastAsia="宋体" w:cs="宋体"/>
                <w:i w:val="0"/>
                <w:color w:val="000000" w:themeColor="text1"/>
                <w:sz w:val="21"/>
                <w:szCs w:val="21"/>
                <w:highlight w:val="none"/>
                <w:u w:val="none"/>
                <w:lang w:val="en-US" w:eastAsia="zh-CN" w:bidi="ar"/>
              </w:rPr>
              <w:t xml:space="preserve">~600mm</w:t>
            </w:r>
            <w:r>
              <w:rPr>
                <w:rFonts w:hint="eastAsia" w:ascii="宋体" w:hAnsi="宋体" w:cs="宋体"/>
                <w:i w:val="0"/>
                <w:color w:val="000000" w:themeColor="text1"/>
                <w:sz w:val="21"/>
                <w:szCs w:val="21"/>
                <w:highlight w:val="none"/>
                <w:u w:val="none"/>
                <w:lang w:val="en-US" w:eastAsia="zh-CN" w:bidi="ar"/>
              </w:rPr>
              <w:t xml:space="preserve">管道</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m</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9"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1531.6</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8" w:type="dxa"/>
            <w:vAlign w:val="center"/>
            <w:textDirection w:val="lrTb"/>
            <w:noWrap w:val="false"/>
          </w:tcPr>
          <w:p>
            <w:pPr>
              <w:pStyle w:val="732"/>
              <w:jc w:val="righ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rPr>
            </w:r>
            <w:r>
              <w:rPr>
                <w:color w:val="000000" w:themeColor="text1"/>
              </w:rPr>
            </w:r>
          </w:p>
        </w:tc>
      </w:tr>
      <w:tr>
        <w:trPr>
          <w:trHeight w:val="22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84"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3</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4"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污水井疏通</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座</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9" w:type="dxa"/>
            <w:vAlign w:val="center"/>
            <w:textDirection w:val="lrTb"/>
            <w:noWrap w:val="false"/>
          </w:tcPr>
          <w:p>
            <w:pPr>
              <w:pStyle w:val="732"/>
              <w:jc w:val="center"/>
              <w:keepLines w:val="0"/>
              <w:keepNext w:val="0"/>
              <w:widowControl/>
              <w:rPr>
                <w:rFonts w:ascii="宋体" w:hAnsi="宋体" w:eastAsia="宋体" w:cs="宋体"/>
                <w:i w:val="0"/>
                <w:color w:val="000000" w:themeColor="text1"/>
                <w:sz w:val="21"/>
                <w:szCs w:val="21"/>
                <w:highlight w:val="none"/>
                <w:u w:val="none"/>
              </w:rPr>
              <w:suppressLineNumbers w:val="0"/>
            </w:pPr>
            <w:r>
              <w:rPr>
                <w:rFonts w:hint="eastAsia" w:ascii="宋体" w:hAnsi="宋体" w:cs="宋体"/>
                <w:i w:val="0"/>
                <w:color w:val="000000" w:themeColor="text1"/>
                <w:sz w:val="21"/>
                <w:szCs w:val="21"/>
                <w:highlight w:val="none"/>
                <w:u w:val="none"/>
                <w:lang w:val="en-US" w:eastAsia="zh-CN" w:bidi="ar"/>
              </w:rPr>
              <w:t xml:space="preserve">2986</w:t>
            </w:r>
            <w:r>
              <w:rPr>
                <w:rFonts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8" w:type="dxa"/>
            <w:vAlign w:val="center"/>
            <w:textDirection w:val="lrTb"/>
            <w:noWrap w:val="false"/>
          </w:tcPr>
          <w:p>
            <w:pPr>
              <w:pStyle w:val="732"/>
              <w:jc w:val="righ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rPr>
            </w:r>
            <w:r>
              <w:rPr>
                <w:color w:val="000000" w:themeColor="text1"/>
              </w:rPr>
            </w:r>
          </w:p>
        </w:tc>
      </w:tr>
      <w:tr>
        <w:trPr>
          <w:trHeight w:val="353"/>
        </w:trPr>
        <w:tc>
          <w:tcPr>
            <w:gridSpan w:val="5"/>
            <w:tcBorders>
              <w:top w:val="single" w:color="000000" w:sz="4" w:space="0"/>
              <w:left w:val="single" w:color="000000" w:sz="8" w:space="0"/>
              <w:bottom w:val="single" w:color="000000" w:sz="4" w:space="0"/>
              <w:right w:val="single" w:color="000000" w:sz="4" w:space="0"/>
            </w:tcBorders>
            <w:tcMar>
              <w:left w:w="15" w:type="dxa"/>
              <w:top w:w="15" w:type="dxa"/>
              <w:right w:w="15" w:type="dxa"/>
            </w:tcMar>
            <w:tcW w:w="7562" w:type="dxa"/>
            <w:vAlign w:val="center"/>
            <w:textDirection w:val="lrTb"/>
            <w:noWrap w:val="false"/>
          </w:tcPr>
          <w:p>
            <w:pPr>
              <w:pStyle w:val="732"/>
              <w:jc w:val="center"/>
              <w:rPr>
                <w:rFonts w:hint="eastAsia" w:ascii="宋体" w:hAnsi="宋体" w:eastAsia="宋体" w:cs="宋体"/>
                <w:i w:val="0"/>
                <w:color w:val="000000" w:themeColor="text1"/>
                <w:sz w:val="21"/>
                <w:szCs w:val="21"/>
                <w:highlight w:val="none"/>
                <w:u w:val="none"/>
              </w:rPr>
            </w:pPr>
            <w:r>
              <w:rPr>
                <w:rFonts w:hint="eastAsia" w:ascii="宋体" w:hAnsi="宋体" w:eastAsia="宋体" w:cs="宋体"/>
                <w:i w:val="0"/>
                <w:color w:val="000000" w:themeColor="text1"/>
                <w:sz w:val="21"/>
                <w:szCs w:val="21"/>
                <w:highlight w:val="none"/>
                <w:u w:val="none"/>
                <w:lang w:val="en-US" w:eastAsia="zh-CN" w:bidi="ar"/>
              </w:rPr>
              <w:t xml:space="preserve">疏通雨水管道</w:t>
            </w:r>
            <w:r>
              <w:rPr>
                <w:rFonts w:hint="eastAsia" w:ascii="宋体" w:hAnsi="宋体" w:eastAsia="宋体" w:cs="宋体"/>
                <w:i w:val="0"/>
                <w:color w:val="000000" w:themeColor="text1"/>
                <w:sz w:val="21"/>
                <w:szCs w:val="21"/>
                <w:highlight w:val="none"/>
                <w:u w:val="none"/>
              </w:rPr>
            </w:r>
            <w:r>
              <w:rPr>
                <w:color w:val="000000" w:themeColor="text1"/>
              </w:rPr>
            </w:r>
          </w:p>
        </w:tc>
      </w:tr>
      <w:tr>
        <w:trPr>
          <w:trHeight w:val="206"/>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84"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4</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4"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疏通 ∮400mm</w:t>
            </w:r>
            <w:r>
              <w:rPr>
                <w:rFonts w:hint="eastAsia" w:ascii="宋体" w:hAnsi="宋体" w:cs="宋体"/>
                <w:i w:val="0"/>
                <w:color w:val="000000" w:themeColor="text1"/>
                <w:sz w:val="21"/>
                <w:szCs w:val="21"/>
                <w:highlight w:val="none"/>
                <w:u w:val="none"/>
                <w:lang w:val="en-US" w:eastAsia="zh-CN" w:bidi="ar"/>
              </w:rPr>
              <w:t xml:space="preserve">及以下管道</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m</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9"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60810.75</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8" w:type="dxa"/>
            <w:vAlign w:val="center"/>
            <w:textDirection w:val="lrTb"/>
            <w:noWrap w:val="false"/>
          </w:tcPr>
          <w:p>
            <w:pPr>
              <w:pStyle w:val="732"/>
              <w:jc w:val="righ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rPr>
            </w:r>
            <w:r>
              <w:rPr>
                <w:color w:val="000000" w:themeColor="text1"/>
              </w:rPr>
            </w:r>
          </w:p>
        </w:tc>
      </w:tr>
      <w:tr>
        <w:trPr>
          <w:trHeight w:val="296"/>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84"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5</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4"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疏通 ∮400mm</w:t>
            </w:r>
            <w:r>
              <w:rPr>
                <w:rFonts w:hint="eastAsia" w:ascii="宋体" w:hAnsi="宋体" w:cs="宋体"/>
                <w:i w:val="0"/>
                <w:color w:val="000000" w:themeColor="text1"/>
                <w:sz w:val="21"/>
                <w:szCs w:val="21"/>
                <w:highlight w:val="none"/>
                <w:u w:val="none"/>
                <w:lang w:val="en-US" w:eastAsia="zh-CN" w:bidi="ar"/>
              </w:rPr>
              <w:t xml:space="preserve">（不含）</w:t>
            </w:r>
            <w:r>
              <w:rPr>
                <w:rFonts w:hint="eastAsia" w:ascii="宋体" w:hAnsi="宋体" w:eastAsia="宋体" w:cs="宋体"/>
                <w:i w:val="0"/>
                <w:color w:val="000000" w:themeColor="text1"/>
                <w:sz w:val="21"/>
                <w:szCs w:val="21"/>
                <w:highlight w:val="none"/>
                <w:u w:val="none"/>
                <w:lang w:val="en-US" w:eastAsia="zh-CN" w:bidi="ar"/>
              </w:rPr>
              <w:t xml:space="preserve">~600mm</w:t>
            </w:r>
            <w:r>
              <w:rPr>
                <w:rFonts w:hint="eastAsia" w:ascii="宋体" w:hAnsi="宋体" w:cs="宋体"/>
                <w:i w:val="0"/>
                <w:color w:val="000000" w:themeColor="text1"/>
                <w:sz w:val="21"/>
                <w:szCs w:val="21"/>
                <w:highlight w:val="none"/>
                <w:u w:val="none"/>
                <w:lang w:val="en-US" w:eastAsia="zh-CN" w:bidi="ar"/>
              </w:rPr>
              <w:t xml:space="preserve">管道</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m</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9"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1604.15</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8" w:type="dxa"/>
            <w:vAlign w:val="center"/>
            <w:textDirection w:val="lrTb"/>
            <w:noWrap w:val="false"/>
          </w:tcPr>
          <w:p>
            <w:pPr>
              <w:pStyle w:val="732"/>
              <w:jc w:val="righ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rPr>
            </w:r>
            <w:r>
              <w:rPr>
                <w:color w:val="000000" w:themeColor="text1"/>
              </w:rPr>
            </w:r>
          </w:p>
        </w:tc>
      </w:tr>
      <w:tr>
        <w:trPr>
          <w:trHeight w:val="26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84"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6</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4"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雨水井疏通</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座</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9"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749</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8" w:type="dxa"/>
            <w:vAlign w:val="center"/>
            <w:textDirection w:val="lrTb"/>
            <w:noWrap w:val="false"/>
          </w:tcPr>
          <w:p>
            <w:pPr>
              <w:pStyle w:val="732"/>
              <w:jc w:val="righ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rPr>
            </w:r>
            <w:r>
              <w:rPr>
                <w:color w:val="000000" w:themeColor="text1"/>
              </w:rPr>
            </w:r>
          </w:p>
        </w:tc>
      </w:tr>
      <w:tr>
        <w:trPr>
          <w:trHeight w:val="22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84"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7</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4"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雨水边井疏通</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座</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9" w:type="dxa"/>
            <w:vAlign w:val="center"/>
            <w:textDirection w:val="lrTb"/>
            <w:noWrap w:val="false"/>
          </w:tcPr>
          <w:p>
            <w:pPr>
              <w:pStyle w:val="732"/>
              <w:jc w:val="center"/>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1007</w:t>
            </w:r>
            <w:r>
              <w:rPr>
                <w:rFonts w:hint="eastAsia" w:ascii="宋体" w:hAnsi="宋体" w:eastAsia="宋体" w:cs="宋体"/>
                <w:i w:val="0"/>
                <w:color w:val="000000" w:themeColor="text1"/>
                <w:sz w:val="21"/>
                <w:szCs w:val="21"/>
                <w:highlight w:val="none"/>
                <w:u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8" w:type="dxa"/>
            <w:vAlign w:val="center"/>
            <w:textDirection w:val="lrTb"/>
            <w:noWrap w:val="false"/>
          </w:tcPr>
          <w:p>
            <w:pPr>
              <w:pStyle w:val="732"/>
              <w:jc w:val="righ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color w:val="000000" w:themeColor="text1"/>
                <w:sz w:val="21"/>
                <w:szCs w:val="21"/>
                <w:highlight w:val="none"/>
                <w:u w:val="none"/>
              </w:rPr>
            </w:r>
            <w:r>
              <w:rPr>
                <w:color w:val="000000" w:themeColor="text1"/>
              </w:rPr>
            </w:r>
          </w:p>
        </w:tc>
      </w:tr>
    </w:tbl>
    <w:p>
      <w:pPr>
        <w:pStyle w:val="740"/>
        <w:ind w:firstLine="21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（2）截流井、提升泵运维服务</w:t>
      </w:r>
      <w:r>
        <w:rPr>
          <w:rFonts w:hint="eastAsia" w:ascii="宋体" w:hAnsi="宋体" w:eastAsia="宋体" w:cs="宋体"/>
          <w:b w:val="0"/>
          <w:bCs w:val="0"/>
          <w:color w:val="000000" w:themeColor="text1"/>
          <w:sz w:val="21"/>
          <w:szCs w:val="21"/>
          <w:highlight w:val="none"/>
        </w:rPr>
      </w:r>
      <w:r>
        <w:rPr>
          <w:color w:val="000000" w:themeColor="text1"/>
        </w:rPr>
      </w:r>
    </w:p>
    <w:tbl>
      <w:tblPr>
        <w:tblW w:w="7604" w:type="dxa"/>
        <w:tblInd w:w="44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4"/>
        <w:gridCol w:w="2426"/>
        <w:gridCol w:w="3750"/>
        <w:gridCol w:w="724"/>
      </w:tblGrid>
      <w:tr>
        <w:trPr>
          <w:trHeight w:val="272"/>
        </w:trPr>
        <w:tc>
          <w:tcPr>
            <w:tcW w:w="704" w:type="dxa"/>
            <w:vAlign w:val="center"/>
            <w:textDirection w:val="lrTb"/>
            <w:noWrap/>
          </w:tcPr>
          <w:p>
            <w:pPr>
              <w:pStyle w:val="732"/>
              <w:jc w:val="center"/>
              <w:keepLines w:val="0"/>
              <w:keepNext w:val="0"/>
              <w:widowControl/>
              <w:rPr>
                <w:rFonts w:hint="eastAsia" w:ascii="宋体" w:hAnsi="宋体" w:eastAsia="宋体" w:cs="宋体"/>
                <w:b w:val="0"/>
                <w:bCs w:val="0"/>
                <w:i w:val="0"/>
                <w:iCs w:val="0"/>
                <w:color w:val="000000" w:themeColor="text1"/>
                <w:sz w:val="21"/>
                <w:szCs w:val="21"/>
                <w:highlight w:val="none"/>
                <w:u w:val="none"/>
              </w:rPr>
              <w:suppressLineNumbers w:val="0"/>
            </w:pPr>
            <w:r>
              <w:rPr>
                <w:rFonts w:hint="eastAsia" w:ascii="宋体" w:hAnsi="宋体" w:eastAsia="宋体" w:cs="宋体"/>
                <w:b w:val="0"/>
                <w:bCs w:val="0"/>
                <w:i w:val="0"/>
                <w:iCs w:val="0"/>
                <w:color w:val="000000" w:themeColor="text1"/>
                <w:sz w:val="21"/>
                <w:szCs w:val="21"/>
                <w:highlight w:val="none"/>
                <w:u w:val="none"/>
                <w:lang w:val="en-US" w:eastAsia="zh-CN" w:bidi="ar"/>
              </w:rPr>
              <w:t xml:space="preserve">序号</w:t>
            </w:r>
            <w:r>
              <w:rPr>
                <w:rFonts w:hint="eastAsia" w:ascii="宋体" w:hAnsi="宋体" w:eastAsia="宋体" w:cs="宋体"/>
                <w:b w:val="0"/>
                <w:bCs w:val="0"/>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center"/>
              <w:keepLines w:val="0"/>
              <w:keepNext w:val="0"/>
              <w:widowControl/>
              <w:rPr>
                <w:rFonts w:hint="eastAsia" w:ascii="宋体" w:hAnsi="宋体" w:eastAsia="宋体" w:cs="宋体"/>
                <w:b w:val="0"/>
                <w:bCs w:val="0"/>
                <w:i w:val="0"/>
                <w:iCs w:val="0"/>
                <w:color w:val="000000" w:themeColor="text1"/>
                <w:sz w:val="21"/>
                <w:szCs w:val="21"/>
                <w:highlight w:val="none"/>
                <w:u w:val="none"/>
              </w:rPr>
              <w:suppressLineNumbers w:val="0"/>
            </w:pPr>
            <w:r>
              <w:rPr>
                <w:rFonts w:hint="eastAsia" w:ascii="宋体" w:hAnsi="宋体" w:eastAsia="宋体" w:cs="宋体"/>
                <w:b w:val="0"/>
                <w:bCs w:val="0"/>
                <w:i w:val="0"/>
                <w:iCs w:val="0"/>
                <w:color w:val="000000" w:themeColor="text1"/>
                <w:sz w:val="21"/>
                <w:szCs w:val="21"/>
                <w:highlight w:val="none"/>
                <w:u w:val="none"/>
                <w:lang w:val="en-US" w:eastAsia="zh-CN" w:bidi="ar"/>
              </w:rPr>
              <w:t xml:space="preserve">村（小区）名称</w:t>
            </w:r>
            <w:r>
              <w:rPr>
                <w:rFonts w:hint="eastAsia" w:ascii="宋体" w:hAnsi="宋体" w:eastAsia="宋体" w:cs="宋体"/>
                <w:b w:val="0"/>
                <w:bCs w:val="0"/>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center"/>
              <w:keepLines w:val="0"/>
              <w:keepNext w:val="0"/>
              <w:widowControl/>
              <w:rPr>
                <w:rFonts w:hint="eastAsia" w:ascii="宋体" w:hAnsi="宋体" w:eastAsia="宋体" w:cs="宋体"/>
                <w:b w:val="0"/>
                <w:bCs w:val="0"/>
                <w:i w:val="0"/>
                <w:iCs w:val="0"/>
                <w:color w:val="000000" w:themeColor="text1"/>
                <w:sz w:val="21"/>
                <w:szCs w:val="21"/>
                <w:highlight w:val="none"/>
                <w:u w:val="none"/>
              </w:rPr>
              <w:suppressLineNumbers w:val="0"/>
            </w:pPr>
            <w:r>
              <w:rPr>
                <w:rFonts w:hint="eastAsia" w:ascii="宋体" w:hAnsi="宋体" w:eastAsia="宋体" w:cs="宋体"/>
                <w:b w:val="0"/>
                <w:bCs w:val="0"/>
                <w:i w:val="0"/>
                <w:iCs w:val="0"/>
                <w:color w:val="000000" w:themeColor="text1"/>
                <w:sz w:val="21"/>
                <w:szCs w:val="21"/>
                <w:highlight w:val="none"/>
                <w:u w:val="none"/>
                <w:lang w:val="en-US" w:eastAsia="zh-CN" w:bidi="ar"/>
              </w:rPr>
              <w:t xml:space="preserve">设备位置</w:t>
            </w:r>
            <w:r>
              <w:rPr>
                <w:rFonts w:hint="eastAsia" w:ascii="宋体" w:hAnsi="宋体" w:eastAsia="宋体" w:cs="宋体"/>
                <w:b w:val="0"/>
                <w:bCs w:val="0"/>
                <w:i w:val="0"/>
                <w:iCs w:val="0"/>
                <w:color w:val="000000" w:themeColor="text1"/>
                <w:sz w:val="21"/>
                <w:szCs w:val="21"/>
                <w:highlight w:val="none"/>
                <w:u w:val="none"/>
              </w:rPr>
            </w:r>
            <w:r>
              <w:rPr>
                <w:color w:val="000000" w:themeColor="text1"/>
              </w:rPr>
            </w:r>
          </w:p>
        </w:tc>
        <w:tc>
          <w:tcPr>
            <w:tcW w:w="724" w:type="dxa"/>
            <w:vAlign w:val="center"/>
            <w:textDirection w:val="lrTb"/>
            <w:noWrap/>
          </w:tcPr>
          <w:p>
            <w:pPr>
              <w:pStyle w:val="732"/>
              <w:jc w:val="center"/>
              <w:keepLines w:val="0"/>
              <w:keepNext w:val="0"/>
              <w:widowControl/>
              <w:rPr>
                <w:rFonts w:hint="eastAsia" w:ascii="宋体" w:hAnsi="宋体" w:eastAsia="宋体" w:cs="宋体"/>
                <w:b w:val="0"/>
                <w:bCs w:val="0"/>
                <w:i w:val="0"/>
                <w:iCs w:val="0"/>
                <w:color w:val="000000" w:themeColor="text1"/>
                <w:sz w:val="21"/>
                <w:szCs w:val="21"/>
                <w:highlight w:val="none"/>
                <w:u w:val="none"/>
              </w:rPr>
              <w:suppressLineNumbers w:val="0"/>
            </w:pPr>
            <w:r>
              <w:rPr>
                <w:rFonts w:hint="eastAsia" w:ascii="宋体" w:hAnsi="宋体" w:eastAsia="宋体" w:cs="宋体"/>
                <w:b w:val="0"/>
                <w:bCs w:val="0"/>
                <w:i w:val="0"/>
                <w:iCs w:val="0"/>
                <w:color w:val="000000" w:themeColor="text1"/>
                <w:sz w:val="21"/>
                <w:szCs w:val="21"/>
                <w:highlight w:val="none"/>
                <w:u w:val="none"/>
                <w:lang w:val="en-US" w:eastAsia="zh-CN" w:bidi="ar"/>
              </w:rPr>
              <w:t xml:space="preserve">数量</w:t>
            </w:r>
            <w:r>
              <w:rPr>
                <w:rFonts w:hint="eastAsia" w:ascii="宋体" w:hAnsi="宋体" w:eastAsia="宋体" w:cs="宋体"/>
                <w:b w:val="0"/>
                <w:bCs w:val="0"/>
                <w:i w:val="0"/>
                <w:iCs w:val="0"/>
                <w:color w:val="000000" w:themeColor="text1"/>
                <w:sz w:val="21"/>
                <w:szCs w:val="21"/>
                <w:highlight w:val="none"/>
                <w:u w:val="none"/>
              </w:rPr>
            </w:r>
            <w:r>
              <w:rPr>
                <w:color w:val="000000" w:themeColor="text1"/>
              </w:rPr>
            </w:r>
          </w:p>
        </w:tc>
      </w:tr>
      <w:tr>
        <w:trPr>
          <w:trHeight w:val="315"/>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荷馨苑截流井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荷馨街北侧、荷馨苑围墙外东南角河边</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35"/>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永嘉花园截流井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永嘉花园小区北门外</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90"/>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3</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永旺家园截流井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w:t>
            </w:r>
            <w:r>
              <w:rPr>
                <w:rStyle w:val="998"/>
                <w:color w:val="000000" w:themeColor="text1"/>
                <w:highlight w:val="none"/>
                <w:lang w:val="en-US" w:eastAsia="zh-CN" w:bidi="ar"/>
              </w:rPr>
              <w:t xml:space="preserve">幢与</w:t>
            </w:r>
            <w:r>
              <w:rPr>
                <w:rFonts w:hint="eastAsia" w:ascii="宋体" w:hAnsi="宋体" w:eastAsia="宋体" w:cs="宋体"/>
                <w:i w:val="0"/>
                <w:iCs w:val="0"/>
                <w:color w:val="000000" w:themeColor="text1"/>
                <w:sz w:val="20"/>
                <w:szCs w:val="20"/>
                <w:highlight w:val="none"/>
                <w:u w:val="none"/>
                <w:lang w:val="en-US" w:eastAsia="zh-CN" w:bidi="ar"/>
              </w:rPr>
              <w:t xml:space="preserve">12</w:t>
            </w:r>
            <w:r>
              <w:rPr>
                <w:rStyle w:val="998"/>
                <w:color w:val="000000" w:themeColor="text1"/>
                <w:highlight w:val="none"/>
                <w:lang w:val="en-US" w:eastAsia="zh-CN" w:bidi="ar"/>
              </w:rPr>
              <w:t xml:space="preserve">幢间北侧河边</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90"/>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4</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金庄花苑截流井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大庄村大民路桥北堍道路东侧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92"/>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5</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金荷小区截流井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生田村金荷小区1至2幢北侧、10幢东侧南</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63"/>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6</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三角咀家园截流井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华元路</w:t>
            </w:r>
            <w:r>
              <w:rPr>
                <w:rFonts w:hint="eastAsia" w:ascii="宋体" w:hAnsi="宋体" w:eastAsia="宋体" w:cs="宋体"/>
                <w:i w:val="0"/>
                <w:iCs w:val="0"/>
                <w:color w:val="000000" w:themeColor="text1"/>
                <w:sz w:val="20"/>
                <w:szCs w:val="20"/>
                <w:highlight w:val="none"/>
                <w:u w:val="none"/>
                <w:lang w:val="en-US" w:eastAsia="zh-CN" w:bidi="ar"/>
              </w:rPr>
              <w:t xml:space="preserve">三角咀家园</w:t>
            </w:r>
            <w:r>
              <w:rPr>
                <w:rStyle w:val="998"/>
                <w:color w:val="000000" w:themeColor="text1"/>
                <w:highlight w:val="none"/>
                <w:lang w:val="en-US" w:eastAsia="zh-CN" w:bidi="ar"/>
              </w:rPr>
              <w:t xml:space="preserve">3幢围墙外南、5幢围墙外</w:t>
            </w:r>
            <w:r>
              <w:rPr>
                <w:rFonts w:hint="eastAsia" w:ascii="宋体" w:hAnsi="宋体" w:eastAsia="宋体" w:cs="宋体"/>
                <w:i w:val="0"/>
                <w:iCs w:val="0"/>
                <w:color w:val="000000" w:themeColor="text1"/>
                <w:sz w:val="20"/>
                <w:szCs w:val="20"/>
                <w:highlight w:val="none"/>
                <w:u w:val="none"/>
                <w:lang w:val="en-US" w:eastAsia="zh-CN" w:bidi="ar"/>
              </w:rPr>
              <w:t xml:space="preserve">西</w:t>
            </w:r>
            <w:r>
              <w:rPr>
                <w:rStyle w:val="998"/>
                <w:color w:val="000000" w:themeColor="text1"/>
                <w:highlight w:val="none"/>
                <w:lang w:val="en-US" w:eastAsia="zh-CN" w:bidi="ar"/>
              </w:rPr>
              <w:t xml:space="preserve">河边</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94"/>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君汇上品花园截流井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朝阳河北河边1幢东南围墙外、3~4幢围墙外</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307"/>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8</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w:t>
            </w:r>
            <w:r>
              <w:rPr>
                <w:rFonts w:hint="eastAsia" w:ascii="宋体" w:hAnsi="宋体" w:eastAsia="宋体" w:cs="宋体"/>
                <w:i w:val="0"/>
                <w:iCs w:val="0"/>
                <w:color w:val="000000" w:themeColor="text1"/>
                <w:sz w:val="20"/>
                <w:szCs w:val="20"/>
                <w:highlight w:val="none"/>
                <w:u w:val="none"/>
                <w:lang w:val="en-US" w:eastAsia="zh-CN" w:bidi="ar"/>
              </w:rPr>
              <w:t xml:space="preserve">（金峰9组、1组）提升泵站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生田村圆通寺东侧、东家浜西侧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304"/>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9</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东源千浔截流井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东源千浔32幢东侧、5幢南侧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71"/>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黄桥村</w:t>
            </w:r>
            <w:r>
              <w:rPr>
                <w:rFonts w:hint="eastAsia" w:ascii="宋体" w:hAnsi="宋体" w:eastAsia="宋体" w:cs="宋体"/>
                <w:i w:val="0"/>
                <w:iCs w:val="0"/>
                <w:color w:val="000000" w:themeColor="text1"/>
                <w:sz w:val="20"/>
                <w:szCs w:val="20"/>
                <w:highlight w:val="none"/>
                <w:u w:val="none"/>
                <w:lang w:val="en-US" w:eastAsia="zh-CN" w:bidi="ar"/>
              </w:rPr>
              <w:t xml:space="preserve">老</w:t>
            </w:r>
            <w:r>
              <w:rPr>
                <w:rStyle w:val="998"/>
                <w:color w:val="000000" w:themeColor="text1"/>
                <w:highlight w:val="none"/>
                <w:lang w:val="en-US" w:eastAsia="zh-CN" w:bidi="ar"/>
              </w:rPr>
              <w:t xml:space="preserve">社区服务中心提升泵站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黄桥村委会办公楼东侧河边（永青路南）</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24"/>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11</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大庄村（金庄花苑）截流井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大庄村庄安巷桥北堍东侧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65"/>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12</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垃圾中转站提升泵站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永方路黄桥垃圾中转站内东南角</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41"/>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13</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梅花园提升泵站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东挺河路西侧梅花园内</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78"/>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14</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张庄村提升泵站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张庄村教堂灌水沟旁</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36"/>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15</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大庄村华婷路</w:t>
            </w:r>
            <w:r>
              <w:rPr>
                <w:rFonts w:hint="eastAsia" w:ascii="宋体" w:hAnsi="宋体" w:eastAsia="宋体" w:cs="宋体"/>
                <w:i w:val="0"/>
                <w:iCs w:val="0"/>
                <w:color w:val="000000" w:themeColor="text1"/>
                <w:sz w:val="20"/>
                <w:szCs w:val="20"/>
                <w:highlight w:val="none"/>
                <w:u w:val="none"/>
                <w:lang w:val="en-US" w:eastAsia="zh-CN" w:bidi="ar"/>
              </w:rPr>
              <w:t xml:space="preserve">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华婷路西段天宇超市斜对面</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443"/>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16</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生田村金峰河东（5组）提升泵站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金峰路末端公共厕所北侧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58"/>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17</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生田村金峰8组提升泵站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孟才方住宅东侧弄堂内</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93"/>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18</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生田村生活污水提升泵站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金峰大桥南堍生田警务室园子内</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78"/>
        </w:trPr>
        <w:tc>
          <w:tcPr>
            <w:tcW w:w="7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19</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2426"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木巷西提升泵站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750"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木巷迪飞达电子西北、污水处理厂围墙外东侧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724"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bl>
    <w:p>
      <w:pPr>
        <w:pStyle w:val="740"/>
        <w:ind w:firstLine="630"/>
        <w:spacing w:line="360" w:lineRule="auto"/>
        <w:rPr>
          <w:rFonts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具体要求见采购文件。</w:t>
      </w:r>
      <w:r>
        <w:rPr>
          <w:rFonts w:ascii="宋体" w:hAnsi="宋体" w:eastAsia="宋体" w:cs="宋体"/>
          <w:b w:val="0"/>
          <w:bCs w:val="0"/>
          <w:color w:val="000000" w:themeColor="text1"/>
          <w:sz w:val="21"/>
          <w:szCs w:val="21"/>
          <w:highlight w:val="none"/>
        </w:rPr>
      </w:r>
      <w:r>
        <w:rPr>
          <w:color w:val="000000" w:themeColor="text1"/>
        </w:rPr>
      </w:r>
    </w:p>
    <w:p>
      <w:pPr>
        <w:pStyle w:val="740"/>
        <w:ind w:firstLine="420"/>
        <w:spacing w:line="360" w:lineRule="auto"/>
        <w:rPr>
          <w:rFonts w:hint="eastAsia" w:ascii="宋体" w:hAnsi="宋体" w:eastAsia="宋体" w:cs="宋体"/>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4</w:t>
      </w:r>
      <w:r>
        <w:rPr>
          <w:rFonts w:hint="eastAsia" w:ascii="宋体" w:hAnsi="宋体" w:eastAsia="宋体" w:cs="宋体"/>
          <w:b w:val="0"/>
          <w:bCs w:val="0"/>
          <w:color w:val="000000" w:themeColor="text1"/>
          <w:sz w:val="21"/>
          <w:szCs w:val="21"/>
          <w:highlight w:val="none"/>
          <w:lang w:val="en-US" w:eastAsia="zh-CN"/>
        </w:rPr>
        <w:t xml:space="preserve">.2人员配备：</w:t>
      </w:r>
      <w:r>
        <w:rPr>
          <w:rFonts w:hint="eastAsia" w:ascii="宋体" w:hAnsi="宋体" w:eastAsia="宋体" w:cs="宋体"/>
          <w:color w:val="000000" w:themeColor="text1"/>
          <w:sz w:val="21"/>
          <w:szCs w:val="21"/>
          <w:highlight w:val="none"/>
          <w:lang w:eastAsia="zh-CN"/>
        </w:rPr>
        <w:t xml:space="preserve">响应单位需针对本项目配备</w:t>
      </w:r>
      <w:r>
        <w:rPr>
          <w:rFonts w:hint="eastAsia" w:ascii="宋体" w:hAnsi="宋体" w:eastAsia="宋体"/>
          <w:color w:val="000000" w:themeColor="text1"/>
          <w:sz w:val="21"/>
          <w:szCs w:val="21"/>
          <w:highlight w:val="none"/>
        </w:rPr>
        <w:t xml:space="preserve">不少于</w:t>
      </w:r>
      <w:r>
        <w:rPr>
          <w:rFonts w:hint="eastAsia" w:ascii="宋体" w:hAnsi="宋体" w:eastAsia="宋体"/>
          <w:color w:val="000000" w:themeColor="text1"/>
          <w:sz w:val="21"/>
          <w:szCs w:val="21"/>
          <w:highlight w:val="none"/>
          <w:lang w:val="en-US" w:eastAsia="zh-CN"/>
        </w:rPr>
        <w:t xml:space="preserve">4名</w:t>
      </w:r>
      <w:r>
        <w:rPr>
          <w:rFonts w:hint="eastAsia" w:ascii="宋体" w:hAnsi="宋体" w:eastAsia="宋体"/>
          <w:color w:val="000000" w:themeColor="text1"/>
          <w:sz w:val="21"/>
          <w:szCs w:val="21"/>
          <w:highlight w:val="none"/>
        </w:rPr>
        <w:t xml:space="preserve">巡查人员</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服务地点：苏州市相城区人民政府黄桥街道</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具体根据采购单位要求</w:t>
      </w:r>
      <w:r>
        <w:rPr>
          <w:rFonts w:hint="eastAsia" w:ascii="宋体" w:hAnsi="宋体" w:eastAsia="宋体" w:cs="宋体"/>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5.</w:t>
      </w:r>
      <w:r>
        <w:rPr>
          <w:rFonts w:hint="eastAsia" w:ascii="宋体" w:hAnsi="宋体" w:cs="宋体"/>
          <w:bCs/>
          <w:color w:val="000000" w:themeColor="text1"/>
          <w:sz w:val="21"/>
          <w:szCs w:val="21"/>
          <w:highlight w:val="none"/>
          <w:lang w:eastAsia="zh-CN"/>
        </w:rPr>
        <w:t xml:space="preserve">合同履行</w:t>
      </w:r>
      <w:r>
        <w:rPr>
          <w:rFonts w:hint="eastAsia" w:ascii="宋体" w:hAnsi="宋体" w:cs="宋体"/>
          <w:bCs/>
          <w:color w:val="000000" w:themeColor="text1"/>
          <w:sz w:val="21"/>
          <w:szCs w:val="21"/>
          <w:highlight w:val="none"/>
        </w:rPr>
        <w:t xml:space="preserve">期限：</w:t>
      </w:r>
      <w:r>
        <w:rPr>
          <w:rFonts w:hint="eastAsia" w:ascii="宋体" w:hAnsi="宋体" w:cs="宋体"/>
          <w:bCs/>
          <w:color w:val="000000" w:themeColor="text1"/>
          <w:sz w:val="21"/>
          <w:szCs w:val="21"/>
          <w:highlight w:val="none"/>
          <w:lang w:eastAsia="zh-CN"/>
        </w:rPr>
        <w:t xml:space="preserve">合同签订生效后</w:t>
      </w:r>
      <w:r>
        <w:rPr>
          <w:rFonts w:hint="eastAsia" w:ascii="宋体" w:hAnsi="宋体" w:cs="宋体"/>
          <w:bCs/>
          <w:color w:val="000000" w:themeColor="text1"/>
          <w:sz w:val="21"/>
          <w:szCs w:val="21"/>
          <w:highlight w:val="none"/>
          <w:lang w:val="en-US" w:eastAsia="zh-CN"/>
        </w:rPr>
        <w:t xml:space="preserve">一年</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具体</w:t>
      </w:r>
      <w:r>
        <w:rPr>
          <w:rFonts w:hint="eastAsia" w:ascii="宋体" w:hAnsi="宋体" w:cs="宋体"/>
          <w:bCs/>
          <w:color w:val="000000" w:themeColor="text1"/>
          <w:sz w:val="21"/>
          <w:szCs w:val="21"/>
          <w:highlight w:val="none"/>
          <w:lang w:eastAsia="zh-CN"/>
        </w:rPr>
        <w:t xml:space="preserve">根据采购方要求</w:t>
      </w:r>
      <w:r>
        <w:rPr>
          <w:rFonts w:hint="eastAsia" w:ascii="宋体" w:hAnsi="宋体" w:cs="宋体"/>
          <w:bCs/>
          <w:color w:val="000000" w:themeColor="text1"/>
          <w:sz w:val="21"/>
          <w:szCs w:val="21"/>
          <w:highlight w:val="none"/>
          <w:lang w:val="zh-CN"/>
        </w:rPr>
        <w:t xml:space="preserve">）</w:t>
      </w: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rPr>
      </w:r>
      <w:r>
        <w:rPr>
          <w:color w:val="000000" w:themeColor="text1"/>
        </w:rPr>
      </w:r>
    </w:p>
    <w:p>
      <w:pPr>
        <w:pStyle w:val="732"/>
        <w:numPr>
          <w:ilvl w:val="0"/>
          <w:numId w:val="0"/>
        </w:numPr>
        <w:ind w:firstLine="420"/>
        <w:jc w:val="both"/>
        <w:keepLines w:val="0"/>
        <w:keepNext w:val="0"/>
        <w:pageBreakBefore w:val="0"/>
        <w:spacing w:line="360" w:lineRule="auto"/>
        <w:widowControl w:val="off"/>
        <w:rPr>
          <w:rFonts w:hint="eastAsia" w:ascii="宋体" w:hAnsi="宋体" w:cs="宋体"/>
          <w:color w:val="000000" w:themeColor="text1"/>
          <w:highlight w:val="none"/>
        </w:rPr>
      </w:pPr>
      <w:r>
        <w:rPr>
          <w:rFonts w:hint="eastAsia" w:ascii="宋体" w:hAnsi="宋体" w:eastAsia="宋体" w:cs="宋体"/>
          <w:b w:val="0"/>
          <w:bCs w:val="0"/>
          <w:color w:val="000000" w:themeColor="text1"/>
          <w:sz w:val="21"/>
          <w:szCs w:val="21"/>
          <w:highlight w:val="none"/>
          <w:lang w:val="en-US" w:eastAsia="zh-CN"/>
        </w:rPr>
        <w:t xml:space="preserve">6.验收标准：</w:t>
      </w:r>
      <w:r>
        <w:rPr>
          <w:rFonts w:hint="eastAsia" w:ascii="宋体" w:hAnsi="宋体" w:eastAsia="宋体" w:cs="宋体"/>
          <w:color w:val="000000" w:themeColor="text1"/>
          <w:sz w:val="21"/>
          <w:szCs w:val="21"/>
          <w:highlight w:val="none"/>
        </w:rPr>
        <w:t xml:space="preserve">按照国家标准及采购文件要求执行</w:t>
      </w:r>
      <w:r>
        <w:rPr>
          <w:rFonts w:hint="eastAsia" w:ascii="宋体" w:hAnsi="宋体" w:eastAsia="宋体" w:cs="宋体"/>
          <w:b w:val="0"/>
          <w:bCs w:val="0"/>
          <w:color w:val="000000" w:themeColor="text1"/>
          <w:sz w:val="21"/>
          <w:szCs w:val="21"/>
          <w:highlight w:val="none"/>
          <w:lang w:val="en-US" w:eastAsia="zh-CN"/>
        </w:rPr>
        <w:t xml:space="preserve">。</w:t>
      </w:r>
      <w:r>
        <w:rPr>
          <w:rFonts w:hint="eastAsia" w:ascii="宋体" w:hAnsi="宋体" w:cs="宋体"/>
          <w:color w:val="000000" w:themeColor="text1"/>
          <w:highlight w:val="none"/>
          <w:lang w:val="en-US" w:eastAsia="zh-CN"/>
        </w:rPr>
      </w:r>
      <w:r>
        <w:rPr>
          <w:color w:val="000000" w:themeColor="text1"/>
        </w:rPr>
      </w:r>
    </w:p>
    <w:p>
      <w:pPr>
        <w:pStyle w:val="732"/>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cs="宋体"/>
          <w:color w:val="000000" w:themeColor="text1"/>
          <w:highlight w:val="none"/>
          <w:lang w:val="en-US" w:eastAsia="zh-CN"/>
        </w:rPr>
        <w:t xml:space="preserve">7.</w:t>
      </w:r>
      <w:r>
        <w:rPr>
          <w:rFonts w:ascii="宋体" w:hAnsi="宋体" w:cs="宋体"/>
          <w:color w:val="000000" w:themeColor="text1"/>
          <w:highlight w:val="none"/>
        </w:rPr>
        <w:t xml:space="preserve">本项目（是/否）接受联合体：否</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二、申请人的资格要求</w:t>
      </w:r>
      <w:r>
        <w:rPr>
          <w:rFonts w:hint="eastAsia" w:ascii="宋体" w:hAnsi="宋体" w:eastAsia="宋体" w:cs="宋体"/>
          <w:b/>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lang w:val="en-US" w:eastAsia="zh-CN"/>
        </w:rPr>
        <w:t xml:space="preserve">一</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满足《中华人民共和国政府采购法》第二十二条规定：</w:t>
      </w:r>
      <w:r>
        <w:rPr>
          <w:rFonts w:hint="eastAsia"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w:t>
      </w:r>
      <w:r>
        <w:rPr>
          <w:rFonts w:hint="eastAsia" w:ascii="宋体" w:hAnsi="宋体" w:cs="宋体"/>
          <w:bCs/>
          <w:color w:val="000000" w:themeColor="text1"/>
          <w:sz w:val="21"/>
          <w:szCs w:val="21"/>
          <w:highlight w:val="none"/>
        </w:rPr>
        <w:t xml:space="preserve">具有独立承担民事责任的能力；</w:t>
      </w:r>
      <w:r>
        <w:rPr>
          <w:rFonts w:hint="eastAsia"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2.</w:t>
      </w:r>
      <w:r>
        <w:rPr>
          <w:rFonts w:hint="eastAsia" w:ascii="宋体" w:hAnsi="宋体" w:cs="宋体"/>
          <w:bCs/>
          <w:color w:val="000000" w:themeColor="text1"/>
          <w:sz w:val="21"/>
          <w:szCs w:val="21"/>
          <w:highlight w:val="none"/>
        </w:rPr>
        <w:t xml:space="preserve">具有良好的商业信誉和健全的财务会计制度；</w:t>
      </w:r>
      <w:r>
        <w:rPr>
          <w:rFonts w:hint="eastAsia"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3.</w:t>
      </w:r>
      <w:r>
        <w:rPr>
          <w:rFonts w:hint="eastAsia" w:ascii="宋体" w:hAnsi="宋体" w:cs="宋体"/>
          <w:bCs/>
          <w:color w:val="000000" w:themeColor="text1"/>
          <w:sz w:val="21"/>
          <w:szCs w:val="21"/>
          <w:highlight w:val="none"/>
        </w:rPr>
        <w:t xml:space="preserve">具有履行合同所必需的设备和专业技术能力；</w:t>
      </w:r>
      <w:r>
        <w:rPr>
          <w:rFonts w:hint="eastAsia"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4.</w:t>
      </w:r>
      <w:r>
        <w:rPr>
          <w:rFonts w:hint="eastAsia" w:ascii="宋体" w:hAnsi="宋体" w:cs="宋体"/>
          <w:bCs/>
          <w:color w:val="000000" w:themeColor="text1"/>
          <w:sz w:val="21"/>
          <w:szCs w:val="21"/>
          <w:highlight w:val="none"/>
        </w:rPr>
        <w:t xml:space="preserve">有依法缴纳税收和社会保障资金的良好记录；</w:t>
      </w:r>
      <w:r>
        <w:rPr>
          <w:rFonts w:hint="eastAsia"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5.</w:t>
      </w:r>
      <w:r>
        <w:rPr>
          <w:rFonts w:hint="eastAsia" w:ascii="宋体" w:hAnsi="宋体" w:cs="宋体"/>
          <w:bCs/>
          <w:color w:val="000000" w:themeColor="text1"/>
          <w:sz w:val="21"/>
          <w:szCs w:val="21"/>
          <w:highlight w:val="none"/>
        </w:rPr>
        <w:t xml:space="preserve">参加政府采购活动前三年内，在经营活动中没有重大违法记录；</w:t>
      </w:r>
      <w:r>
        <w:rPr>
          <w:rFonts w:hint="eastAsia"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6.</w:t>
      </w:r>
      <w:r>
        <w:rPr>
          <w:rFonts w:hint="eastAsia" w:ascii="宋体" w:hAnsi="宋体" w:cs="宋体"/>
          <w:bCs/>
          <w:color w:val="000000" w:themeColor="text1"/>
          <w:sz w:val="21"/>
          <w:szCs w:val="21"/>
          <w:highlight w:val="none"/>
        </w:rPr>
        <w:t xml:space="preserve">法律、行政法规规定的其他条件。</w:t>
      </w:r>
      <w:r>
        <w:rPr>
          <w:rFonts w:hint="eastAsia"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（二）</w:t>
      </w:r>
      <w:r>
        <w:rPr>
          <w:rFonts w:hint="eastAsia" w:ascii="宋体" w:hAnsi="宋体" w:eastAsia="宋体" w:cs="宋体"/>
          <w:bCs/>
          <w:color w:val="000000" w:themeColor="text1"/>
          <w:sz w:val="21"/>
          <w:szCs w:val="21"/>
          <w:highlight w:val="none"/>
          <w:lang w:val="en-US" w:eastAsia="zh-CN"/>
        </w:rPr>
        <w:t xml:space="preserve">落实政府采购政策需满足的资格要求：</w:t>
      </w:r>
      <w:r>
        <w:rPr>
          <w:rFonts w:hint="eastAsia" w:ascii="宋体" w:hAnsi="宋体" w:eastAsia="宋体" w:cs="宋体"/>
          <w:bCs/>
          <w:color w:val="000000" w:themeColor="text1"/>
          <w:sz w:val="21"/>
          <w:szCs w:val="21"/>
          <w:highlight w:val="none"/>
          <w:lang w:val="en-US" w:eastAsia="zh-CN"/>
        </w:rPr>
      </w:r>
      <w:r>
        <w:rPr>
          <w:color w:val="000000" w:themeColor="text1"/>
        </w:rPr>
      </w:r>
    </w:p>
    <w:p>
      <w:pPr>
        <w:pStyle w:val="993"/>
        <w:ind w:left="0" w:firstLine="420"/>
        <w:spacing w:line="360" w:lineRule="auto"/>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lang w:val="en-US" w:eastAsia="zh-CN"/>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val="0"/>
          <w:color w:val="000000" w:themeColor="text1"/>
          <w:sz w:val="21"/>
          <w:szCs w:val="21"/>
          <w:highlight w:val="none"/>
          <w:lang w:val="en-US" w:eastAsia="zh-CN"/>
        </w:rPr>
      </w:r>
      <w:r>
        <w:rPr>
          <w:color w:val="000000" w:themeColor="text1"/>
        </w:rPr>
      </w:r>
    </w:p>
    <w:p>
      <w:pPr>
        <w:pStyle w:val="993"/>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（三）</w:t>
      </w:r>
      <w:r>
        <w:rPr>
          <w:rFonts w:hint="eastAsia" w:ascii="宋体" w:hAnsi="宋体" w:eastAsia="宋体" w:cs="宋体"/>
          <w:bCs/>
          <w:color w:val="000000" w:themeColor="text1"/>
          <w:sz w:val="21"/>
          <w:szCs w:val="21"/>
          <w:highlight w:val="none"/>
          <w:lang w:val="en-US" w:eastAsia="zh-CN"/>
        </w:rPr>
        <w:t xml:space="preserve">本项目的特定资格要求：无。</w:t>
      </w:r>
      <w:r>
        <w:rPr>
          <w:rFonts w:hint="eastAsia" w:ascii="宋体" w:hAnsi="宋体" w:eastAsia="宋体" w:cs="宋体"/>
          <w:bCs/>
          <w:color w:val="000000" w:themeColor="text1"/>
          <w:sz w:val="21"/>
          <w:szCs w:val="21"/>
          <w:highlight w:val="none"/>
          <w:lang w:val="en-US" w:eastAsia="zh-CN"/>
        </w:rPr>
      </w:r>
      <w:r>
        <w:rPr>
          <w:color w:val="000000" w:themeColor="text1"/>
        </w:rPr>
      </w:r>
    </w:p>
    <w:p>
      <w:pPr>
        <w:pStyle w:val="732"/>
        <w:ind w:firstLine="422"/>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三、获取</w:t>
      </w:r>
      <w:r>
        <w:rPr>
          <w:rFonts w:hint="eastAsia" w:ascii="宋体" w:hAnsi="宋体" w:cs="宋体"/>
          <w:b/>
          <w:bCs/>
          <w:color w:val="000000" w:themeColor="text1"/>
          <w:sz w:val="21"/>
          <w:szCs w:val="21"/>
          <w:highlight w:val="none"/>
          <w:lang w:val="en-US" w:eastAsia="zh-CN"/>
        </w:rPr>
        <w:t xml:space="preserve">采购</w:t>
      </w:r>
      <w:r>
        <w:rPr>
          <w:rFonts w:hint="eastAsia" w:ascii="宋体" w:hAnsi="宋体" w:eastAsia="宋体" w:cs="宋体"/>
          <w:b/>
          <w:bCs/>
          <w:color w:val="000000" w:themeColor="text1"/>
          <w:sz w:val="21"/>
          <w:szCs w:val="21"/>
          <w:highlight w:val="none"/>
        </w:rPr>
        <w:t xml:space="preserve">文件</w:t>
      </w:r>
      <w:r>
        <w:rPr>
          <w:rFonts w:hint="eastAsia" w:ascii="宋体" w:hAnsi="宋体" w:eastAsia="宋体" w:cs="宋体"/>
          <w:b w:val="0"/>
          <w:bCs w:val="0"/>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w:t>
      </w:r>
      <w:r>
        <w:rPr>
          <w:rFonts w:hint="eastAsia" w:ascii="宋体" w:hAnsi="宋体" w:cs="宋体"/>
          <w:bCs/>
          <w:color w:val="000000" w:themeColor="text1"/>
          <w:sz w:val="21"/>
          <w:szCs w:val="21"/>
          <w:highlight w:val="none"/>
        </w:rPr>
        <w:t xml:space="preserve">时间：自磋商文件公告发布之日起5个工作日 </w:t>
      </w:r>
      <w:r>
        <w:rPr>
          <w:rFonts w:hint="eastAsia"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2.</w:t>
      </w:r>
      <w:r>
        <w:rPr>
          <w:rFonts w:hint="eastAsia" w:ascii="宋体" w:hAnsi="宋体" w:cs="宋体"/>
          <w:bCs/>
          <w:color w:val="000000" w:themeColor="text1"/>
          <w:sz w:val="21"/>
          <w:szCs w:val="21"/>
          <w:highlight w:val="none"/>
        </w:rPr>
        <w:t xml:space="preserve">地点：苏采云系统 </w:t>
      </w:r>
      <w:r>
        <w:rPr>
          <w:rFonts w:hint="eastAsia"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3.</w:t>
      </w:r>
      <w:r>
        <w:rPr>
          <w:rFonts w:hint="eastAsia" w:ascii="宋体" w:hAnsi="宋体" w:cs="宋体"/>
          <w:bCs/>
          <w:color w:val="000000" w:themeColor="text1"/>
          <w:sz w:val="21"/>
          <w:szCs w:val="21"/>
          <w:highlight w:val="none"/>
        </w:rPr>
        <w:t xml:space="preserve">方式：苏采云系统自行下载 </w:t>
      </w:r>
      <w:r>
        <w:rPr>
          <w:rFonts w:hint="eastAsia"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4.</w:t>
      </w:r>
      <w:r>
        <w:rPr>
          <w:rFonts w:hint="eastAsia" w:ascii="宋体" w:hAnsi="宋体" w:cs="宋体"/>
          <w:bCs/>
          <w:color w:val="000000" w:themeColor="text1"/>
          <w:sz w:val="21"/>
          <w:szCs w:val="21"/>
          <w:highlight w:val="none"/>
        </w:rPr>
        <w:t xml:space="preserve">售价：0.00元 </w:t>
      </w:r>
      <w:r>
        <w:rPr>
          <w:rFonts w:hint="eastAsia" w:ascii="宋体" w:hAnsi="宋体" w:cs="宋体"/>
          <w:bCs/>
          <w:color w:val="000000" w:themeColor="text1"/>
          <w:sz w:val="21"/>
          <w:szCs w:val="21"/>
          <w:highlight w:val="none"/>
        </w:rPr>
      </w:r>
      <w:r>
        <w:rPr>
          <w:color w:val="000000" w:themeColor="text1"/>
        </w:rPr>
      </w:r>
    </w:p>
    <w:p>
      <w:pPr>
        <w:pStyle w:val="732"/>
        <w:ind w:left="0" w:firstLine="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四、响应文件提交</w:t>
      </w:r>
      <w:r>
        <w:rPr>
          <w:rFonts w:hint="eastAsia" w:ascii="宋体" w:hAnsi="宋体" w:eastAsia="宋体" w:cs="宋体"/>
          <w:b/>
          <w:bCs/>
          <w:color w:val="000000" w:themeColor="text1"/>
          <w:sz w:val="21"/>
          <w:szCs w:val="21"/>
          <w:highlight w:val="none"/>
        </w:rPr>
      </w:r>
      <w:r>
        <w:rPr>
          <w:color w:val="000000" w:themeColor="text1"/>
        </w:rPr>
      </w:r>
    </w:p>
    <w:p>
      <w:pPr>
        <w:pStyle w:val="732"/>
        <w:ind w:left="0"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w:t>
      </w:r>
      <w:r>
        <w:rPr>
          <w:rFonts w:hint="eastAsia" w:ascii="宋体" w:hAnsi="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截止时间</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Times New Roman"/>
          <w:b/>
          <w:color w:val="000000" w:themeColor="text1"/>
          <w:sz w:val="21"/>
          <w:szCs w:val="21"/>
          <w:highlight w:val="none"/>
          <w:u w:val="single"/>
          <w:lang w:val="en-US" w:eastAsia="zh-CN"/>
        </w:rPr>
        <w:t xml:space="preserve">202</w:t>
      </w:r>
      <w:r>
        <w:rPr>
          <w:rFonts w:hint="eastAsia" w:ascii="宋体" w:hAnsi="宋体" w:cs="Times New Roman"/>
          <w:b/>
          <w:color w:val="000000" w:themeColor="text1"/>
          <w:sz w:val="21"/>
          <w:szCs w:val="21"/>
          <w:highlight w:val="none"/>
          <w:u w:val="single"/>
          <w:lang w:val="en-US" w:eastAsia="zh-CN"/>
        </w:rPr>
        <w:t xml:space="preserve">5</w:t>
      </w:r>
      <w:r>
        <w:rPr>
          <w:rFonts w:hint="eastAsia" w:ascii="宋体" w:hAnsi="宋体" w:eastAsia="宋体" w:cs="Times New Roman"/>
          <w:b/>
          <w:color w:val="000000" w:themeColor="text1"/>
          <w:sz w:val="21"/>
          <w:szCs w:val="21"/>
          <w:highlight w:val="none"/>
          <w:u w:val="single"/>
          <w:lang w:val="en-US" w:eastAsia="zh-CN"/>
        </w:rPr>
        <w:t xml:space="preserve">年</w:t>
      </w:r>
      <w:r>
        <w:rPr>
          <w:rFonts w:hint="eastAsia" w:ascii="宋体" w:hAnsi="宋体" w:cs="Times New Roman"/>
          <w:b/>
          <w:color w:val="000000" w:themeColor="text1"/>
          <w:sz w:val="21"/>
          <w:szCs w:val="21"/>
          <w:highlight w:val="none"/>
          <w:u w:val="single"/>
          <w:lang w:val="en-US" w:eastAsia="zh-CN"/>
        </w:rPr>
        <w:t xml:space="preserve">12</w:t>
      </w:r>
      <w:r>
        <w:rPr>
          <w:rFonts w:hint="eastAsia" w:ascii="宋体" w:hAnsi="宋体" w:eastAsia="宋体" w:cs="Times New Roman"/>
          <w:b/>
          <w:color w:val="000000" w:themeColor="text1"/>
          <w:sz w:val="21"/>
          <w:szCs w:val="21"/>
          <w:highlight w:val="none"/>
          <w:u w:val="single"/>
          <w:lang w:val="en-US" w:eastAsia="zh-CN"/>
        </w:rPr>
        <w:t xml:space="preserve">月</w:t>
      </w:r>
      <w:r>
        <w:rPr>
          <w:rFonts w:hint="eastAsia" w:ascii="宋体" w:hAnsi="宋体" w:cs="Times New Roman"/>
          <w:b/>
          <w:color w:val="000000" w:themeColor="text1"/>
          <w:sz w:val="21"/>
          <w:szCs w:val="21"/>
          <w:highlight w:val="none"/>
          <w:u w:val="single"/>
          <w:lang w:val="en-US" w:eastAsia="zh-CN"/>
        </w:rPr>
        <w:t xml:space="preserve">30</w:t>
      </w:r>
      <w:r>
        <w:rPr>
          <w:rFonts w:hint="eastAsia" w:ascii="宋体" w:hAnsi="宋体" w:eastAsia="宋体" w:cs="Times New Roman"/>
          <w:b/>
          <w:color w:val="000000" w:themeColor="text1"/>
          <w:sz w:val="21"/>
          <w:szCs w:val="21"/>
          <w:highlight w:val="none"/>
          <w:u w:val="single"/>
          <w:lang w:val="en-US" w:eastAsia="zh-CN"/>
        </w:rPr>
        <w:t xml:space="preserve">日9点30 分</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rPr>
        <w:t xml:space="preserve">北京时间）。</w:t>
      </w:r>
      <w:r>
        <w:rPr>
          <w:rFonts w:hint="eastAsia" w:ascii="宋体" w:hAnsi="宋体" w:eastAsia="宋体" w:cs="宋体"/>
          <w:b w:val="0"/>
          <w:bCs w:val="0"/>
          <w:color w:val="000000" w:themeColor="text1"/>
          <w:sz w:val="21"/>
          <w:szCs w:val="21"/>
          <w:highlight w:val="none"/>
        </w:rPr>
      </w:r>
      <w:r>
        <w:rPr>
          <w:color w:val="000000" w:themeColor="text1"/>
        </w:rPr>
      </w:r>
    </w:p>
    <w:p>
      <w:pPr>
        <w:pStyle w:val="993"/>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地点：</w:t>
      </w:r>
      <w:r>
        <w:rPr>
          <w:rFonts w:hint="eastAsia" w:ascii="宋体" w:hAnsi="宋体" w:cs="宋体"/>
          <w:b/>
          <w:bCs/>
          <w:color w:val="000000" w:themeColor="text1"/>
          <w:sz w:val="21"/>
          <w:szCs w:val="21"/>
          <w:highlight w:val="none"/>
        </w:rPr>
        <w:t xml:space="preserve">“苏采云”系统（网址：http://jszfcg.jsczt.cn/）</w:t>
      </w:r>
      <w:r>
        <w:rPr>
          <w:rFonts w:hint="eastAsia" w:ascii="宋体" w:hAnsi="宋体" w:cs="宋体"/>
          <w:bCs/>
          <w:color w:val="000000" w:themeColor="text1"/>
          <w:sz w:val="21"/>
          <w:szCs w:val="21"/>
          <w:highlight w:val="none"/>
        </w:rPr>
        <w:t xml:space="preserve">。响应文件网上递交，</w:t>
      </w:r>
      <w:r>
        <w:rPr>
          <w:rFonts w:hint="eastAsia" w:ascii="宋体" w:hAnsi="宋体" w:eastAsia="宋体" w:cs="宋体"/>
          <w:bCs/>
          <w:color w:val="000000" w:themeColor="text1"/>
          <w:sz w:val="21"/>
          <w:szCs w:val="21"/>
          <w:highlight w:val="none"/>
        </w:rPr>
        <w:t xml:space="preserve">不需要现场参加采购活动。</w:t>
      </w:r>
      <w:r>
        <w:rPr>
          <w:rFonts w:hint="eastAsia" w:ascii="宋体" w:hAnsi="宋体" w:eastAsia="宋体" w:cs="宋体"/>
          <w:bCs/>
          <w:color w:val="000000" w:themeColor="text1"/>
          <w:sz w:val="21"/>
          <w:szCs w:val="21"/>
          <w:highlight w:val="none"/>
        </w:rPr>
      </w:r>
      <w:r>
        <w:rPr>
          <w:color w:val="000000" w:themeColor="text1"/>
        </w:rPr>
      </w:r>
    </w:p>
    <w:p>
      <w:pPr>
        <w:pStyle w:val="993"/>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五、开启</w:t>
      </w:r>
      <w:r>
        <w:rPr>
          <w:rFonts w:ascii="宋体" w:hAnsi="宋体" w:cs="宋体"/>
          <w:b/>
          <w:bCs/>
          <w:color w:val="000000" w:themeColor="text1"/>
          <w:sz w:val="21"/>
          <w:szCs w:val="21"/>
          <w:highlight w:val="none"/>
        </w:rPr>
      </w:r>
      <w:r>
        <w:rPr>
          <w:color w:val="000000" w:themeColor="text1"/>
        </w:rPr>
      </w:r>
    </w:p>
    <w:p>
      <w:pPr>
        <w:pStyle w:val="993"/>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时间</w:t>
      </w:r>
      <w:r>
        <w:rPr>
          <w:rFonts w:hint="eastAsia" w:ascii="宋体" w:hAnsi="宋体" w:cs="宋体"/>
          <w:bCs/>
          <w:color w:val="000000" w:themeColor="text1"/>
          <w:sz w:val="21"/>
          <w:szCs w:val="21"/>
          <w:highlight w:val="none"/>
        </w:rPr>
        <w:t xml:space="preserve">：</w:t>
      </w:r>
      <w:r>
        <w:rPr>
          <w:rFonts w:hint="eastAsia" w:ascii="宋体" w:hAnsi="宋体" w:eastAsia="宋体" w:cs="Times New Roman"/>
          <w:b w:val="0"/>
          <w:bCs/>
          <w:color w:val="000000" w:themeColor="text1"/>
          <w:sz w:val="21"/>
          <w:szCs w:val="21"/>
          <w:highlight w:val="none"/>
          <w:u w:val="single"/>
          <w:lang w:val="en-US" w:eastAsia="zh-CN"/>
        </w:rPr>
        <w:t xml:space="preserve">202</w:t>
      </w:r>
      <w:r>
        <w:rPr>
          <w:rFonts w:hint="eastAsia" w:ascii="宋体" w:hAnsi="宋体" w:cs="Times New Roman"/>
          <w:b w:val="0"/>
          <w:bCs/>
          <w:color w:val="000000" w:themeColor="text1"/>
          <w:sz w:val="21"/>
          <w:szCs w:val="21"/>
          <w:highlight w:val="none"/>
          <w:u w:val="single"/>
          <w:lang w:val="en-US" w:eastAsia="zh-CN"/>
        </w:rPr>
        <w:t xml:space="preserve">5</w:t>
      </w:r>
      <w:r>
        <w:rPr>
          <w:rFonts w:hint="eastAsia" w:ascii="宋体" w:hAnsi="宋体" w:eastAsia="宋体" w:cs="Times New Roman"/>
          <w:b w:val="0"/>
          <w:bCs/>
          <w:color w:val="000000" w:themeColor="text1"/>
          <w:sz w:val="21"/>
          <w:szCs w:val="21"/>
          <w:highlight w:val="none"/>
          <w:u w:val="single"/>
          <w:lang w:val="en-US" w:eastAsia="zh-CN"/>
        </w:rPr>
        <w:t xml:space="preserve">年12月30日9</w:t>
      </w:r>
      <w:r>
        <w:rPr>
          <w:rFonts w:hint="eastAsia" w:ascii="宋体" w:hAnsi="宋体" w:eastAsia="宋体" w:cs="Times New Roman"/>
          <w:b w:val="0"/>
          <w:bCs/>
          <w:color w:val="000000" w:themeColor="text1"/>
          <w:sz w:val="21"/>
          <w:szCs w:val="21"/>
          <w:highlight w:val="none"/>
          <w:u w:val="single"/>
          <w:lang w:val="en-US" w:eastAsia="zh-CN"/>
        </w:rPr>
        <w:t xml:space="preserve">点30 分</w:t>
      </w:r>
      <w:r>
        <w:rPr>
          <w:rFonts w:hint="eastAsia" w:ascii="宋体" w:hAnsi="宋体" w:cs="宋体"/>
          <w:bCs/>
          <w:color w:val="000000" w:themeColor="text1"/>
          <w:sz w:val="21"/>
          <w:szCs w:val="21"/>
          <w:highlight w:val="none"/>
        </w:rPr>
        <w:t xml:space="preserve">（北京时间）；</w:t>
      </w:r>
      <w:r>
        <w:rPr>
          <w:rFonts w:ascii="宋体" w:hAnsi="宋体" w:cs="宋体"/>
          <w:bCs/>
          <w:color w:val="000000" w:themeColor="text1"/>
          <w:sz w:val="21"/>
          <w:szCs w:val="21"/>
          <w:highlight w:val="none"/>
        </w:rPr>
      </w:r>
      <w:r>
        <w:rPr>
          <w:color w:val="000000" w:themeColor="text1"/>
        </w:rPr>
      </w:r>
    </w:p>
    <w:p>
      <w:pPr>
        <w:pStyle w:val="993"/>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w:t>
      </w:r>
      <w:r>
        <w:rPr>
          <w:rFonts w:hint="eastAsia" w:ascii="宋体" w:hAnsi="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地点：</w:t>
      </w:r>
      <w:r>
        <w:rPr>
          <w:rFonts w:hint="eastAsia" w:ascii="宋体" w:hAnsi="宋体" w:cs="宋体"/>
          <w:bCs/>
          <w:color w:val="000000" w:themeColor="text1"/>
          <w:sz w:val="21"/>
          <w:szCs w:val="21"/>
          <w:highlight w:val="none"/>
        </w:rPr>
        <w:t xml:space="preserve">苏州市市辖区【相城】谈判磋商文件递交</w:t>
      </w:r>
      <w:r>
        <w:rPr>
          <w:rFonts w:hint="eastAsia" w:ascii="宋体" w:hAnsi="宋体" w:cs="宋体"/>
          <w:bCs/>
          <w:color w:val="000000" w:themeColor="text1"/>
          <w:sz w:val="21"/>
          <w:szCs w:val="21"/>
          <w:highlight w:val="none"/>
        </w:rPr>
        <w:t xml:space="preserve">室</w:t>
      </w:r>
      <w:r>
        <w:rPr>
          <w:rFonts w:hint="eastAsia" w:ascii="宋体" w:hAnsi="宋体" w:cs="宋体"/>
          <w:bCs/>
          <w:color w:val="000000" w:themeColor="text1"/>
          <w:sz w:val="21"/>
          <w:szCs w:val="21"/>
          <w:highlight w:val="none"/>
          <w:lang w:val="en-US" w:eastAsia="zh-CN"/>
        </w:rPr>
        <w:t xml:space="preserve"> </w:t>
      </w:r>
      <w:r>
        <w:rPr>
          <w:rFonts w:hint="eastAsia" w:ascii="宋体" w:hAnsi="宋体" w:eastAsia="宋体" w:cs="宋体"/>
          <w:bCs/>
          <w:color w:val="000000" w:themeColor="text1"/>
          <w:sz w:val="21"/>
          <w:szCs w:val="21"/>
          <w:highlight w:val="none"/>
          <w:lang w:eastAsia="zh-CN"/>
        </w:rPr>
      </w:r>
      <w:r>
        <w:rPr>
          <w:color w:val="000000" w:themeColor="text1"/>
        </w:rPr>
      </w:r>
    </w:p>
    <w:p>
      <w:pPr>
        <w:pStyle w:val="993"/>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六、公告期限</w:t>
      </w:r>
      <w:r>
        <w:rPr>
          <w:rFonts w:ascii="宋体" w:hAnsi="宋体" w:cs="宋体"/>
          <w:b/>
          <w:bCs/>
          <w:color w:val="000000" w:themeColor="text1"/>
          <w:sz w:val="21"/>
          <w:szCs w:val="21"/>
          <w:highlight w:val="none"/>
        </w:rPr>
      </w:r>
      <w:r>
        <w:rPr>
          <w:color w:val="000000" w:themeColor="text1"/>
        </w:rPr>
      </w:r>
    </w:p>
    <w:p>
      <w:pPr>
        <w:pStyle w:val="993"/>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自本公告发布之日起 </w:t>
      </w:r>
      <w:r>
        <w:rPr>
          <w:rFonts w:ascii="宋体" w:hAnsi="宋体" w:cs="宋体"/>
          <w:bCs/>
          <w:color w:val="000000" w:themeColor="text1"/>
          <w:sz w:val="21"/>
          <w:szCs w:val="21"/>
          <w:highlight w:val="none"/>
        </w:rPr>
        <w:t xml:space="preserve">3</w:t>
      </w:r>
      <w:r>
        <w:rPr>
          <w:rFonts w:hint="eastAsia" w:ascii="宋体" w:hAnsi="宋体" w:cs="宋体"/>
          <w:bCs/>
          <w:color w:val="000000" w:themeColor="text1"/>
          <w:sz w:val="21"/>
          <w:szCs w:val="21"/>
          <w:highlight w:val="none"/>
        </w:rPr>
        <w:t xml:space="preserve">个工作日</w:t>
      </w:r>
      <w:r>
        <w:rPr>
          <w:rFonts w:ascii="宋体" w:hAnsi="宋体" w:cs="宋体"/>
          <w:bCs/>
          <w:color w:val="000000" w:themeColor="text1"/>
          <w:sz w:val="21"/>
          <w:szCs w:val="21"/>
          <w:highlight w:val="none"/>
        </w:rPr>
      </w:r>
      <w:r>
        <w:rPr>
          <w:color w:val="000000" w:themeColor="text1"/>
        </w:rPr>
      </w:r>
    </w:p>
    <w:p>
      <w:pPr>
        <w:pStyle w:val="732"/>
        <w:numPr>
          <w:ilvl w:val="0"/>
          <w:numId w:val="2"/>
        </w:numPr>
        <w:ind w:firstLine="422"/>
        <w:jc w:val="both"/>
        <w:keepLines w:val="0"/>
        <w:keepNext w:val="0"/>
        <w:pageBreakBefore w:val="0"/>
        <w:spacing w:line="360" w:lineRule="auto"/>
        <w:widowControl w:val="off"/>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其他补充事宜</w:t>
      </w:r>
      <w:r>
        <w:rPr>
          <w:rFonts w:hint="eastAsia" w:ascii="宋体" w:hAnsi="宋体" w:cs="宋体"/>
          <w:b/>
          <w:bCs/>
          <w:color w:val="000000" w:themeColor="text1"/>
          <w:sz w:val="21"/>
          <w:szCs w:val="21"/>
          <w:highlight w:val="none"/>
        </w:rPr>
      </w:r>
      <w:r>
        <w:rPr>
          <w:color w:val="000000" w:themeColor="text1"/>
        </w:rPr>
      </w:r>
    </w:p>
    <w:p>
      <w:pPr>
        <w:pStyle w:val="732"/>
        <w:ind w:left="0" w:right="0" w:firstLine="0"/>
        <w:jc w:val="both"/>
        <w:spacing w:before="0" w:after="0" w:line="360" w:lineRule="auto"/>
        <w:shd w:val="clear" w:color="ffffff" w:fill="ffffff"/>
        <w:rPr>
          <w:rFonts w:hint="eastAsia"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0"/>
          <w:szCs w:val="20"/>
          <w:highlight w:val="none"/>
          <w:lang w:val="en-US" w:eastAsia="zh-CN"/>
        </w:rPr>
        <w:t xml:space="preserve">    1.本次采购的相关信息刊登在苏州市政府采购网、江苏省政府采购网。</w:t>
      </w:r>
      <w:r>
        <w:rPr>
          <w:rFonts w:hint="eastAsia" w:ascii="宋体" w:hAnsi="宋体" w:cs="宋体"/>
          <w:color w:val="000000" w:themeColor="text1"/>
          <w:sz w:val="20"/>
          <w:szCs w:val="20"/>
          <w:highlight w:val="none"/>
          <w:lang w:val="en-US" w:eastAsia="zh-CN"/>
        </w:rPr>
      </w:r>
      <w:r>
        <w:rPr>
          <w:color w:val="000000" w:themeColor="text1"/>
        </w:rPr>
      </w:r>
    </w:p>
    <w:p>
      <w:pPr>
        <w:pStyle w:val="732"/>
        <w:ind w:left="0" w:right="0" w:firstLine="0"/>
        <w:jc w:val="both"/>
        <w:spacing w:before="0" w:after="0" w:line="360" w:lineRule="auto"/>
        <w:shd w:val="clear" w:color="ffffff" w:fill="ffffff"/>
        <w:rPr>
          <w:rFonts w:hint="eastAsia"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0"/>
          <w:szCs w:val="20"/>
          <w:highlight w:val="none"/>
          <w:lang w:val="en-US" w:eastAsia="zh-CN"/>
        </w:rPr>
        <w:t xml:space="preserve">     2.采购文件获取方式</w:t>
      </w:r>
      <w:r>
        <w:rPr>
          <w:rFonts w:hint="eastAsia" w:ascii="宋体" w:hAnsi="宋体" w:cs="宋体"/>
          <w:color w:val="000000" w:themeColor="text1"/>
          <w:sz w:val="20"/>
          <w:szCs w:val="20"/>
          <w:highlight w:val="none"/>
          <w:lang w:val="en-US" w:eastAsia="zh-CN"/>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    （1）CA证书办理</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    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themeColor="text1"/>
          <w:sz w:val="20"/>
          <w:szCs w:val="20"/>
          <w:highlight w:val="none"/>
        </w:rPr>
        <w:t xml:space="preserve">苏州市高新区邓蔚路105号狮山科技馆一楼服务大厅</w:t>
      </w:r>
      <w:r>
        <w:rPr>
          <w:rFonts w:ascii="宋体" w:hAnsi="宋体" w:eastAsia="宋体" w:cs="宋体"/>
          <w:color w:val="000000" w:themeColor="text1"/>
          <w:sz w:val="20"/>
          <w:szCs w:val="20"/>
          <w:highlight w:val="none"/>
        </w:rPr>
        <w:t xml:space="preserve">，咨询电话：0512-</w:t>
      </w:r>
      <w:r>
        <w:rPr>
          <w:rFonts w:hint="eastAsia" w:ascii="宋体" w:hAnsi="宋体" w:eastAsia="宋体" w:cs="宋体"/>
          <w:color w:val="000000" w:themeColor="text1"/>
          <w:sz w:val="20"/>
          <w:szCs w:val="20"/>
          <w:highlight w:val="none"/>
        </w:rPr>
        <w:t xml:space="preserve">65737699</w:t>
      </w:r>
      <w:r>
        <w:rPr>
          <w:rFonts w:ascii="宋体" w:hAnsi="宋体" w:eastAsia="宋体" w:cs="宋体"/>
          <w:color w:val="000000" w:themeColor="text1"/>
          <w:sz w:val="20"/>
          <w:szCs w:val="20"/>
          <w:highlight w:val="none"/>
        </w:rPr>
        <w:t xml:space="preserve">。</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    （2）参与采购活动</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    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    （3）电子投标准备</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    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注册咨询：18261002950；</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CA技术咨询电话：400-608-6099；</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签章使用问题：025-83633811、025-83633812、15380932027、15371015030；</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系统使用指导与咨询：联系电话：18261002950；QQ：3048755361、1315179389、895706745。</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    3</w:t>
      </w:r>
      <w:r>
        <w:rPr>
          <w:rFonts w:hint="eastAsia" w:ascii="宋体" w:hAnsi="宋体" w:cs="宋体"/>
          <w:color w:val="000000" w:themeColor="text1"/>
          <w:sz w:val="20"/>
          <w:szCs w:val="20"/>
          <w:highlight w:val="none"/>
          <w:lang w:val="en-US" w:eastAsia="zh-CN"/>
        </w:rPr>
        <w:t xml:space="preserve">.</w:t>
      </w:r>
      <w:r>
        <w:rPr>
          <w:rFonts w:ascii="宋体" w:hAnsi="宋体" w:eastAsia="宋体" w:cs="宋体"/>
          <w:color w:val="000000" w:themeColor="text1"/>
          <w:sz w:val="20"/>
          <w:szCs w:val="20"/>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0"/>
          <w:szCs w:val="20"/>
          <w:highlight w:val="none"/>
        </w:rPr>
        <w:t xml:space="preserve">    4</w:t>
      </w:r>
      <w:r>
        <w:rPr>
          <w:rFonts w:hint="eastAsia" w:ascii="宋体" w:hAnsi="宋体" w:cs="宋体"/>
          <w:color w:val="000000" w:themeColor="text1"/>
          <w:sz w:val="20"/>
          <w:szCs w:val="20"/>
          <w:highlight w:val="none"/>
          <w:lang w:val="en-US" w:eastAsia="zh-CN"/>
        </w:rPr>
        <w:t xml:space="preserve">.</w:t>
      </w:r>
      <w:r>
        <w:rPr>
          <w:rFonts w:ascii="宋体" w:hAnsi="宋体" w:eastAsia="宋体" w:cs="宋体"/>
          <w:color w:val="000000" w:themeColor="text1"/>
          <w:sz w:val="20"/>
          <w:szCs w:val="20"/>
          <w:highlight w:val="none"/>
        </w:rPr>
        <w:t xml:space="preserve">有关本项目电子投标具体操作方法详见苏采云系统中的客户端使用说明和供应商《操作手册》。</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rFonts w:ascii="宋体" w:hAnsi="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themeColor="text1"/>
          <w:sz w:val="20"/>
          <w:szCs w:val="20"/>
          <w:highlight w:val="none"/>
        </w:rPr>
        <w:t xml:space="preserve">    供应商应充分考虑到网络环境、网络带宽等风险因素，如因供应商自身原因造成的电子响应文件上传不成功由供应商自行承担全部责任。</w:t>
      </w:r>
      <w:r>
        <w:rPr>
          <w:rFonts w:ascii="宋体" w:hAnsi="宋体" w:cs="宋体"/>
          <w:color w:val="000000" w:themeColor="text1"/>
          <w:sz w:val="20"/>
          <w:szCs w:val="20"/>
          <w:highlight w:val="none"/>
        </w:rPr>
      </w:r>
      <w:r>
        <w:rPr>
          <w:color w:val="000000" w:themeColor="text1"/>
        </w:rPr>
      </w:r>
    </w:p>
    <w:p>
      <w:pPr>
        <w:pStyle w:val="732"/>
        <w:ind w:left="0" w:right="0" w:firstLine="0"/>
        <w:jc w:val="both"/>
        <w:spacing w:before="0" w:after="0" w:line="360" w:lineRule="auto"/>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themeColor="text1"/>
          <w:sz w:val="20"/>
          <w:szCs w:val="20"/>
          <w:highlight w:val="none"/>
        </w:rPr>
        <w:t xml:space="preserve">    请供应商确保电脑、系统及其他设备（视频输入输出设备等）无误，且开启直至项目结束始终保持系统在线状态。</w:t>
      </w:r>
      <w:r>
        <w:rPr>
          <w:color w:val="000000" w:themeColor="text1"/>
          <w:highlight w:val="none"/>
        </w:rPr>
      </w:r>
      <w:r>
        <w:rPr>
          <w:color w:val="000000" w:themeColor="text1"/>
        </w:rPr>
      </w:r>
    </w:p>
    <w:p>
      <w:pPr>
        <w:pStyle w:val="732"/>
        <w:ind w:left="0" w:right="0" w:firstLine="420"/>
        <w:jc w:val="both"/>
        <w:spacing w:before="0" w:after="0" w:line="360" w:lineRule="auto"/>
        <w:shd w:val="clear" w:color="ffffff" w:fill="ffffff"/>
        <w:rPr>
          <w:rFonts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1"/>
          <w:szCs w:val="21"/>
          <w:highlight w:val="none"/>
          <w:lang w:val="en-US" w:eastAsia="zh-CN"/>
        </w:rPr>
        <w:t xml:space="preserve">5.</w:t>
      </w:r>
      <w:r>
        <w:rPr>
          <w:rFonts w:ascii="宋体" w:hAnsi="宋体" w:eastAsia="宋体" w:cs="宋体"/>
          <w:color w:val="000000" w:themeColor="text1"/>
          <w:sz w:val="21"/>
          <w:szCs w:val="21"/>
          <w:highlight w:val="none"/>
        </w:rPr>
        <w:t xml:space="preserve">根据苏州市财政局《关于深入开展苏州市政府采购合同信用融资业务的通知》相关要求，本项目支持政府采购合同信用融资。</w:t>
      </w:r>
      <w:r>
        <w:rPr>
          <w:rFonts w:ascii="宋体" w:hAnsi="宋体" w:eastAsia="宋体" w:cs="宋体"/>
          <w:color w:val="000000" w:themeColor="text1"/>
          <w:sz w:val="21"/>
          <w:szCs w:val="21"/>
          <w:highlight w:val="none"/>
        </w:rPr>
      </w:r>
      <w:r>
        <w:rPr>
          <w:color w:val="000000" w:themeColor="text1"/>
        </w:rPr>
      </w:r>
    </w:p>
    <w:p>
      <w:pPr>
        <w:pStyle w:val="732"/>
        <w:ind w:left="0" w:right="0" w:firstLine="420"/>
        <w:jc w:val="both"/>
        <w:spacing w:before="0" w:after="0" w:line="360" w:lineRule="auto"/>
        <w:shd w:val="clear" w:color="ffffff" w:fill="ffff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themeColor="text1"/>
          <w:sz w:val="21"/>
          <w:szCs w:val="21"/>
          <w:highlight w:val="none"/>
        </w:rPr>
      </w:r>
      <w:r>
        <w:rPr>
          <w:color w:val="000000" w:themeColor="text1"/>
        </w:rPr>
      </w:r>
    </w:p>
    <w:p>
      <w:pPr>
        <w:pStyle w:val="732"/>
        <w:ind w:left="0" w:right="0" w:firstLine="420"/>
        <w:jc w:val="both"/>
        <w:spacing w:before="0" w:after="0" w:line="360" w:lineRule="auto"/>
        <w:shd w:val="clear" w:color="ffffff" w:fill="ffff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.为采购项目提供整体设计、规范编制或者项目管理、监理、检测等服务的供应商，不得再参加该采购项目的其他采购活动。 </w:t>
      </w:r>
      <w:r>
        <w:rPr>
          <w:rFonts w:hint="eastAsia" w:ascii="宋体" w:hAnsi="宋体" w:eastAsia="宋体" w:cs="宋体"/>
          <w:color w:val="000000" w:themeColor="text1"/>
          <w:sz w:val="21"/>
          <w:szCs w:val="21"/>
          <w:highlight w:val="none"/>
        </w:rPr>
      </w:r>
      <w:r>
        <w:rPr>
          <w:color w:val="000000" w:themeColor="text1"/>
        </w:rPr>
      </w:r>
    </w:p>
    <w:p>
      <w:pPr>
        <w:pStyle w:val="732"/>
        <w:ind w:firstLine="420"/>
        <w:spacing w:line="360" w:lineRule="auto"/>
        <w:shd w:val="clear" w:color="ffffff" w:fill="ffff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8.</w:t>
      </w:r>
      <w:r>
        <w:rPr>
          <w:rFonts w:ascii="宋体" w:hAnsi="宋体" w:cs="宋体"/>
          <w:color w:val="000000" w:themeColor="text1"/>
          <w:sz w:val="21"/>
          <w:szCs w:val="21"/>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themeColor="text1"/>
          <w:sz w:val="21"/>
          <w:szCs w:val="21"/>
          <w:highlight w:val="none"/>
          <w:lang w:val="en-US" w:eastAsia="zh-CN"/>
        </w:rPr>
      </w:r>
      <w:r>
        <w:rPr>
          <w:color w:val="000000" w:themeColor="text1"/>
        </w:rPr>
      </w:r>
    </w:p>
    <w:p>
      <w:pPr>
        <w:pStyle w:val="732"/>
        <w:ind w:firstLine="420"/>
        <w:spacing w:line="360" w:lineRule="auto"/>
        <w:shd w:val="clear" w:color="ffffff" w:fill="ffffff"/>
        <w:rPr>
          <w:rFonts w:hint="eastAsia" w:ascii="宋体" w:hAnsi="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.本次采购的相关信息刊登在江苏政府采购网及苏州市政府采购网。</w:t>
      </w:r>
      <w:r>
        <w:rPr>
          <w:rFonts w:hint="eastAsia" w:ascii="宋体" w:hAnsi="宋体" w:cs="宋体"/>
          <w:color w:val="000000" w:themeColor="text1"/>
          <w:sz w:val="21"/>
          <w:szCs w:val="21"/>
          <w:highlight w:val="none"/>
        </w:rPr>
      </w:r>
      <w:r>
        <w:rPr>
          <w:color w:val="000000" w:themeColor="text1"/>
        </w:rPr>
      </w:r>
    </w:p>
    <w:p>
      <w:pPr>
        <w:pStyle w:val="732"/>
        <w:ind w:firstLine="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八、</w:t>
      </w:r>
      <w:r>
        <w:rPr>
          <w:rFonts w:hint="eastAsia" w:ascii="宋体" w:hAnsi="宋体" w:eastAsia="宋体" w:cs="宋体"/>
          <w:b/>
          <w:bCs/>
          <w:color w:val="000000" w:themeColor="text1"/>
          <w:sz w:val="21"/>
          <w:szCs w:val="21"/>
          <w:highlight w:val="none"/>
        </w:rPr>
        <w:t xml:space="preserve">本次</w:t>
      </w:r>
      <w:r>
        <w:rPr>
          <w:rFonts w:hint="eastAsia" w:ascii="宋体" w:hAnsi="宋体" w:cs="宋体"/>
          <w:b/>
          <w:bCs/>
          <w:color w:val="000000" w:themeColor="text1"/>
          <w:sz w:val="21"/>
          <w:szCs w:val="21"/>
          <w:highlight w:val="none"/>
          <w:lang w:val="en-US" w:eastAsia="zh-CN"/>
        </w:rPr>
        <w:t xml:space="preserve">采购</w:t>
      </w:r>
      <w:r>
        <w:rPr>
          <w:rFonts w:hint="eastAsia" w:ascii="宋体" w:hAnsi="宋体" w:eastAsia="宋体" w:cs="宋体"/>
          <w:b/>
          <w:bCs/>
          <w:color w:val="000000" w:themeColor="text1"/>
          <w:sz w:val="21"/>
          <w:szCs w:val="21"/>
          <w:highlight w:val="none"/>
        </w:rPr>
        <w:t xml:space="preserve">联系方式</w:t>
      </w:r>
      <w:r>
        <w:rPr>
          <w:rFonts w:hint="eastAsia" w:ascii="宋体" w:hAnsi="宋体" w:eastAsia="宋体" w:cs="宋体"/>
          <w:b/>
          <w:bCs/>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1.采购人信息</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名 称：</w:t>
      </w:r>
      <w:r>
        <w:rPr>
          <w:rFonts w:hint="eastAsia" w:ascii="宋体" w:hAnsi="宋体" w:cs="宋体"/>
          <w:b w:val="0"/>
          <w:bCs w:val="0"/>
          <w:color w:val="000000" w:themeColor="text1"/>
          <w:sz w:val="21"/>
          <w:szCs w:val="21"/>
          <w:highlight w:val="none"/>
          <w:lang w:eastAsia="zh-CN"/>
        </w:rPr>
        <w:t xml:space="preserve">苏州市相城区人民政府黄桥街道办事处</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地址：</w:t>
      </w:r>
      <w:r>
        <w:rPr>
          <w:rFonts w:hint="eastAsia" w:ascii="宋体" w:hAnsi="宋体" w:cs="宋体"/>
          <w:b w:val="0"/>
          <w:bCs w:val="0"/>
          <w:color w:val="000000" w:themeColor="text1"/>
          <w:sz w:val="21"/>
          <w:szCs w:val="21"/>
          <w:highlight w:val="none"/>
          <w:lang w:eastAsia="zh-CN"/>
        </w:rPr>
        <w:t xml:space="preserve">苏州市相城区</w:t>
      </w:r>
      <w:r>
        <w:rPr>
          <w:rFonts w:hint="eastAsia" w:ascii="宋体" w:hAnsi="宋体" w:cs="宋体"/>
          <w:b w:val="0"/>
          <w:bCs w:val="0"/>
          <w:color w:val="000000" w:themeColor="text1"/>
          <w:sz w:val="21"/>
          <w:szCs w:val="21"/>
          <w:highlight w:val="none"/>
          <w:lang w:val="en-US" w:eastAsia="zh-CN"/>
        </w:rPr>
        <w:t xml:space="preserve">黄桥街道张庄大道</w:t>
      </w:r>
      <w:r>
        <w:rPr>
          <w:rFonts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联系人：</w:t>
      </w:r>
      <w:r>
        <w:rPr>
          <w:rFonts w:hint="eastAsia" w:ascii="宋体" w:hAnsi="宋体" w:cs="宋体"/>
          <w:b w:val="0"/>
          <w:bCs w:val="0"/>
          <w:color w:val="000000" w:themeColor="text1"/>
          <w:sz w:val="21"/>
          <w:szCs w:val="21"/>
          <w:highlight w:val="none"/>
          <w:lang w:val="en-US" w:eastAsia="zh-CN"/>
        </w:rPr>
        <w:t xml:space="preserve">朱心怡</w:t>
      </w:r>
      <w:r>
        <w:rPr>
          <w:color w:val="000000" w:themeColor="text1"/>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联系方式：0512-65463894</w:t>
      </w:r>
      <w:r>
        <w:rPr>
          <w:rFonts w:hint="eastAsia" w:ascii="宋体" w:hAnsi="宋体" w:eastAsia="宋体" w:cs="宋体"/>
          <w:b w:val="0"/>
          <w:bCs w:val="0"/>
          <w:color w:val="000000" w:themeColor="text1"/>
          <w:sz w:val="21"/>
          <w:szCs w:val="21"/>
          <w:highlight w:val="none"/>
          <w:lang w:val="en-US" w:eastAsia="zh-CN"/>
        </w:rPr>
        <w:t xml:space="preserve"> </w:t>
      </w:r>
      <w:r>
        <w:rPr>
          <w:color w:val="000000" w:themeColor="text1"/>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2.采购代理机构信息</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名 称：苏州捷信招投标咨询有限公司</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地址：苏州市南园北路118号天和商务大厦6-206</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联系人：</w:t>
      </w:r>
      <w:r>
        <w:rPr>
          <w:rFonts w:hint="eastAsia" w:ascii="宋体" w:hAnsi="宋体" w:cs="宋体"/>
          <w:b w:val="0"/>
          <w:bCs w:val="0"/>
          <w:color w:val="000000" w:themeColor="text1"/>
          <w:sz w:val="21"/>
          <w:szCs w:val="21"/>
          <w:highlight w:val="none"/>
          <w:lang w:val="en-US" w:eastAsia="zh-CN"/>
        </w:rPr>
        <w:t xml:space="preserve">陈丽韵</w:t>
      </w:r>
      <w:r>
        <w:rPr>
          <w:rFonts w:hint="eastAsia" w:ascii="宋体" w:hAnsi="宋体" w:eastAsia="宋体" w:cs="宋体"/>
          <w:b w:val="0"/>
          <w:bCs w:val="0"/>
          <w:color w:val="000000" w:themeColor="text1"/>
          <w:sz w:val="21"/>
          <w:szCs w:val="21"/>
          <w:highlight w:val="none"/>
        </w:rPr>
        <w:t xml:space="preserve">、张瑾</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联系方式：0512-</w:t>
      </w:r>
      <w:r>
        <w:rPr>
          <w:rFonts w:hint="eastAsia" w:ascii="宋体" w:hAnsi="宋体" w:eastAsia="宋体" w:cs="宋体"/>
          <w:b w:val="0"/>
          <w:bCs w:val="0"/>
          <w:color w:val="000000" w:themeColor="text1"/>
          <w:sz w:val="21"/>
          <w:szCs w:val="21"/>
          <w:highlight w:val="none"/>
          <w:lang w:val="en-US" w:eastAsia="zh-CN"/>
        </w:rPr>
        <w:t xml:space="preserve">65200361</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r>
      <w:r>
        <w:rPr>
          <w:color w:val="000000" w:themeColor="text1"/>
        </w:rPr>
      </w:r>
    </w:p>
    <w:p>
      <w:pPr>
        <w:pStyle w:val="732"/>
        <w:jc w:val="center"/>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z w:val="44"/>
          <w:szCs w:val="44"/>
          <w:highlight w:val="none"/>
        </w:rPr>
        <w:br w:type="page" w:clear="all"/>
      </w:r>
      <w:r>
        <w:rPr>
          <w:rFonts w:hint="eastAsia" w:ascii="宋体" w:hAnsi="宋体" w:eastAsia="宋体" w:cs="宋体"/>
          <w:b/>
          <w:bCs/>
          <w:color w:val="000000" w:themeColor="text1"/>
          <w:sz w:val="44"/>
          <w:szCs w:val="44"/>
          <w:highlight w:val="none"/>
        </w:rPr>
        <w:t xml:space="preserve">第二章 供应商须知</w:t>
      </w:r>
      <w:r>
        <w:rPr>
          <w:rFonts w:hint="eastAsia" w:ascii="宋体" w:hAnsi="宋体" w:eastAsia="宋体" w:cs="宋体"/>
          <w:b w:val="0"/>
          <w:bCs w:val="0"/>
          <w:color w:val="000000" w:themeColor="text1"/>
          <w:sz w:val="24"/>
          <w:szCs w:val="24"/>
          <w:highlight w:val="none"/>
        </w:rPr>
      </w:r>
      <w:r>
        <w:rPr>
          <w:color w:val="000000" w:themeColor="text1"/>
        </w:rPr>
      </w:r>
    </w:p>
    <w:p>
      <w:pPr>
        <w:pStyle w:val="732"/>
        <w:ind w:left="0" w:firstLine="422"/>
        <w:spacing w:line="360" w:lineRule="auto"/>
        <w:widowControl w:val="off"/>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一、总则</w:t>
      </w:r>
      <w:r>
        <w:rPr>
          <w:rFonts w:hint="eastAsia" w:ascii="宋体" w:hAnsi="宋体" w:cs="宋体"/>
          <w:b/>
          <w:bCs/>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1、采购方式</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 本次政府采购活动采取竞争性磋商(以下简称磋商)方式，本磋商文件仅适用于磋商公告中所述项目。</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2、合格的供应商</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2.1满足磋商公告中供应商资格要求的规定。</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2.2 满足本磋商文件实质性要求和条件的规定。</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3、适用法律</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3.1 本次磋商及由此产生的合同受中华人民共和国有关的法律法规制约和保护。</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4、磋商费用</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4.2本次磋商成交服务费由成交供应商支付。按差额定率累进法计算收取，成交单位在领取成交通知书时向采购代理机构一次性付清。预算金额100万（含）以下费率为预算金额的1.5%；预算金额100万-500万（含）费率为预算金额的1.1%； 预算金额500万-1000万（含）费率为预算金额的0.8%。</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成交服务费账户名：苏州捷信招投标咨询有限公司，账号：543058195260，开户银行：中国银行苏州南园支行</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请成交供应商将公司开票信息以Word文档格式发送至邮箱：szjiexin2011@163.com。成交供应商凭已缴纳代理服务费的银行回单至代理机构领取成交通知书、合同。</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5、磋商文件的约束力</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5.1供应商一旦参加本项目采购活动，即被认为接受了本磋商文件的规定和约束。</w:t>
      </w:r>
      <w:r>
        <w:rPr>
          <w:rFonts w:hint="eastAsia" w:ascii="宋体" w:hAnsi="宋体" w:cs="宋体"/>
          <w:color w:val="000000" w:themeColor="text1"/>
          <w:sz w:val="21"/>
          <w:szCs w:val="21"/>
          <w:highlight w:val="none"/>
        </w:rPr>
      </w:r>
      <w:r>
        <w:rPr>
          <w:color w:val="000000" w:themeColor="text1"/>
        </w:rPr>
      </w:r>
    </w:p>
    <w:p>
      <w:pPr>
        <w:pStyle w:val="732"/>
        <w:ind w:left="0" w:firstLine="422"/>
        <w:spacing w:line="360" w:lineRule="auto"/>
        <w:widowControl w:val="off"/>
        <w:rPr>
          <w:rFonts w:hint="eastAsia"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二、磋商文件</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1、磋商文件构成</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1.1磋商文件由以下部分组成：</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（1）磋商邀请</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（2）供应商须知</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（3）合同文本</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（4）采购需求</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（5）评审方法与评审标准</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（6）响应文件格式</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请仔细检查磋商文件是否齐全，如有缺漏请立即与招标代理机构联系解决。</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2、磋商文件的澄清和修改</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2.1 在响应文件提交截止时间前，招标代理机构可以对磋商文件进行澄清和修改,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2.2采购人可以视采购项目的具体情况，组织供应商进行现场考察或召开磋商前答疑会，但不单独或分别组织只有一个供应商参加的现场考察和答疑会。</w:t>
      </w:r>
      <w:r>
        <w:rPr>
          <w:rFonts w:hint="eastAsia" w:ascii="宋体" w:hAnsi="宋体" w:cs="宋体"/>
          <w:color w:val="000000" w:themeColor="text1"/>
          <w:sz w:val="21"/>
          <w:szCs w:val="21"/>
          <w:highlight w:val="none"/>
        </w:rPr>
      </w:r>
      <w:r>
        <w:rPr>
          <w:color w:val="000000" w:themeColor="text1"/>
        </w:rPr>
      </w:r>
    </w:p>
    <w:p>
      <w:pPr>
        <w:pStyle w:val="732"/>
        <w:ind w:left="0" w:firstLine="422"/>
        <w:spacing w:line="360" w:lineRule="auto"/>
        <w:widowControl w:val="off"/>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三、响应文件的组成及要求</w:t>
      </w:r>
      <w:r>
        <w:rPr>
          <w:rFonts w:hint="eastAsia" w:ascii="宋体" w:hAnsi="宋体" w:cs="宋体"/>
          <w:b/>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、封面</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2、开标一览表</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
          <w:bCs w:val="0"/>
          <w:color w:val="000000" w:themeColor="text1"/>
          <w:sz w:val="21"/>
          <w:szCs w:val="21"/>
          <w:highlight w:val="none"/>
        </w:rPr>
        <w:t xml:space="preserve">3、资格审查响应文件</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3.</w:t>
      </w:r>
      <w:r>
        <w:rPr>
          <w:rFonts w:hint="eastAsia" w:ascii="宋体" w:hAnsi="宋体" w:cs="宋体"/>
          <w:b/>
          <w:bCs w:val="0"/>
          <w:color w:val="000000" w:themeColor="text1"/>
          <w:sz w:val="21"/>
          <w:szCs w:val="21"/>
          <w:highlight w:val="none"/>
          <w:lang w:val="en-US"/>
        </w:rPr>
        <w:t xml:space="preserve">1</w:t>
      </w:r>
      <w:r>
        <w:rPr>
          <w:rFonts w:hint="eastAsia" w:ascii="宋体" w:hAnsi="宋体" w:cs="宋体"/>
          <w:b/>
          <w:bCs w:val="0"/>
          <w:color w:val="000000" w:themeColor="text1"/>
          <w:sz w:val="21"/>
          <w:szCs w:val="21"/>
          <w:highlight w:val="none"/>
        </w:rPr>
        <w:t xml:space="preserve">具有独立承担民事责任的能力证明。包括法人或者其他组织的营业执照等证明文件，自然人的身份证明；</w:t>
      </w:r>
      <w:r>
        <w:rPr>
          <w:rFonts w:hint="eastAsia" w:ascii="宋体" w:hAnsi="宋体" w:cs="宋体"/>
          <w:b/>
          <w:bCs w:val="0"/>
          <w:color w:val="000000" w:themeColor="text1"/>
          <w:sz w:val="21"/>
          <w:szCs w:val="21"/>
          <w:highlight w:val="none"/>
          <w:lang w:val="en-US"/>
        </w:rPr>
        <w:t xml:space="preserve">还有</w:t>
      </w:r>
      <w:r>
        <w:rPr>
          <w:rFonts w:hint="eastAsia" w:ascii="宋体" w:hAnsi="宋体" w:cs="宋体"/>
          <w:b/>
          <w:bCs w:val="0"/>
          <w:color w:val="000000" w:themeColor="text1"/>
          <w:sz w:val="21"/>
          <w:szCs w:val="21"/>
          <w:highlight w:val="none"/>
        </w:rPr>
        <w:t xml:space="preserve">单位法定代表人身份证复印件；法定代表人授权委托书（如有授权）</w:t>
      </w:r>
      <w:r>
        <w:rPr>
          <w:rFonts w:hint="eastAsia" w:ascii="宋体" w:hAnsi="宋体" w:cs="宋体"/>
          <w:b/>
          <w:bCs w:val="0"/>
          <w:color w:val="000000" w:themeColor="text1"/>
          <w:sz w:val="21"/>
          <w:szCs w:val="21"/>
          <w:highlight w:val="none"/>
          <w:lang w:val="en-US" w:eastAsia="zh-CN"/>
        </w:rPr>
        <w:t xml:space="preserve">及</w:t>
      </w:r>
      <w:r>
        <w:rPr>
          <w:rFonts w:hint="eastAsia" w:ascii="宋体" w:hAnsi="宋体" w:cs="宋体"/>
          <w:b/>
          <w:bCs w:val="0"/>
          <w:color w:val="000000" w:themeColor="text1"/>
          <w:sz w:val="21"/>
          <w:szCs w:val="21"/>
          <w:highlight w:val="none"/>
        </w:rPr>
        <w:t xml:space="preserve">单位授权代理人身份证复印件（如有授权）等；</w:t>
      </w:r>
      <w:r>
        <w:rPr>
          <w:rFonts w:hint="eastAsia" w:ascii="宋体" w:hAnsi="宋体" w:cs="宋体"/>
          <w:b/>
          <w:bCs w:val="0"/>
          <w:color w:val="000000" w:themeColor="text1"/>
          <w:sz w:val="21"/>
          <w:szCs w:val="21"/>
          <w:highlight w:val="none"/>
          <w:lang w:val="en-US"/>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3.2具有良好的商业信誉和健全的财务会计制度证明</w:t>
      </w:r>
      <w:r>
        <w:rPr>
          <w:rFonts w:hint="eastAsia" w:ascii="宋体" w:hAnsi="宋体" w:cs="宋体"/>
          <w:b/>
          <w:bCs w:val="0"/>
          <w:color w:val="000000" w:themeColor="text1"/>
          <w:sz w:val="21"/>
          <w:szCs w:val="21"/>
          <w:highlight w:val="none"/>
          <w:lang w:eastAsia="zh-CN"/>
        </w:rPr>
        <w:t xml:space="preserve">。</w:t>
      </w:r>
      <w:r>
        <w:rPr>
          <w:rFonts w:hint="eastAsia" w:ascii="宋体" w:hAnsi="宋体" w:eastAsia="宋体" w:cs="宋体"/>
          <w:b/>
          <w:bCs w:val="0"/>
          <w:color w:val="000000" w:themeColor="text1"/>
          <w:sz w:val="21"/>
          <w:szCs w:val="21"/>
          <w:highlight w:val="none"/>
          <w:lang w:val="en-US" w:eastAsia="zh-CN"/>
        </w:rPr>
        <w:t xml:space="preserve">包括</w:t>
      </w:r>
      <w:r>
        <w:rPr>
          <w:rFonts w:hint="eastAsia" w:ascii="宋体" w:hAnsi="宋体" w:eastAsia="宋体" w:cs="宋体"/>
          <w:b/>
          <w:bCs w:val="0"/>
          <w:color w:val="000000" w:themeColor="text1"/>
          <w:sz w:val="21"/>
          <w:szCs w:val="21"/>
          <w:highlight w:val="none"/>
        </w:rPr>
        <w:t xml:space="preserve">最近一期（2024年度）经审计的财务报告，或银行出具的资信证明，或财政部门认可的政府采购专业担保机构出具的投标担保函；</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3.3履行合同所必需的设备和专业技术能力的证明材料或承诺；</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3.4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3.5参加政府采购活动前三年内在经营活动中没有重大违法记录的书面声明函；</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lang w:val="en-US" w:eastAsia="zh-CN"/>
        </w:rPr>
        <w:t xml:space="preserve">3.6</w:t>
      </w:r>
      <w:r>
        <w:rPr>
          <w:rFonts w:hint="eastAsia" w:ascii="宋体" w:hAnsi="宋体" w:cs="宋体"/>
          <w:b/>
          <w:bCs w:val="0"/>
          <w:color w:val="000000" w:themeColor="text1"/>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b/>
          <w:bCs w:val="0"/>
          <w:color w:val="000000" w:themeColor="text1"/>
          <w:sz w:val="21"/>
          <w:szCs w:val="21"/>
          <w:highlight w:val="none"/>
          <w:lang w:val="en-US"/>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3.</w:t>
      </w:r>
      <w:r>
        <w:rPr>
          <w:rFonts w:hint="eastAsia" w:ascii="宋体" w:hAnsi="宋体" w:cs="宋体"/>
          <w:b/>
          <w:bCs w:val="0"/>
          <w:color w:val="000000" w:themeColor="text1"/>
          <w:sz w:val="21"/>
          <w:szCs w:val="21"/>
          <w:highlight w:val="none"/>
          <w:lang w:val="en-US" w:eastAsia="zh-CN"/>
        </w:rPr>
        <w:t xml:space="preserve">7</w:t>
      </w:r>
      <w:r>
        <w:rPr>
          <w:rFonts w:hint="eastAsia" w:ascii="宋体" w:hAnsi="宋体" w:cs="宋体"/>
          <w:b/>
          <w:bCs w:val="0"/>
          <w:color w:val="000000" w:themeColor="text1"/>
          <w:sz w:val="21"/>
          <w:szCs w:val="21"/>
          <w:highlight w:val="none"/>
        </w:rPr>
        <w:t xml:space="preserve">其它有关资格证明的文件</w:t>
      </w:r>
      <w:r>
        <w:rPr>
          <w:rFonts w:hint="eastAsia" w:cs="宋体"/>
          <w:b/>
          <w:bCs w:val="0"/>
          <w:color w:val="000000" w:themeColor="text1"/>
          <w:sz w:val="21"/>
          <w:szCs w:val="21"/>
          <w:highlight w:val="none"/>
        </w:rPr>
        <w:t xml:space="preserve">。</w:t>
      </w:r>
      <w:r>
        <w:rPr>
          <w:rFonts w:hint="eastAsia" w:ascii="宋体" w:hAnsi="宋体" w:cs="宋体"/>
          <w:b/>
          <w:bCs w:val="0"/>
          <w:color w:val="000000" w:themeColor="text1"/>
          <w:sz w:val="21"/>
          <w:szCs w:val="21"/>
          <w:highlight w:val="none"/>
          <w:lang w:val="en-US"/>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4、符合性审查响应文件</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4.1磋商响应函（格式见第</w:t>
      </w:r>
      <w:r>
        <w:rPr>
          <w:rFonts w:hint="eastAsia" w:ascii="宋体" w:hAnsi="宋体" w:cs="宋体"/>
          <w:b/>
          <w:bCs w:val="0"/>
          <w:color w:val="000000" w:themeColor="text1"/>
          <w:sz w:val="21"/>
          <w:szCs w:val="21"/>
          <w:highlight w:val="none"/>
          <w:lang w:val="en-US"/>
        </w:rPr>
        <w:t xml:space="preserve">六</w:t>
      </w:r>
      <w:r>
        <w:rPr>
          <w:rFonts w:hint="eastAsia" w:ascii="宋体" w:hAnsi="宋体" w:cs="宋体"/>
          <w:b/>
          <w:bCs w:val="0"/>
          <w:color w:val="000000" w:themeColor="text1"/>
          <w:sz w:val="21"/>
          <w:szCs w:val="21"/>
          <w:highlight w:val="none"/>
        </w:rPr>
        <w:t xml:space="preserve">章）；</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4.2关于资格文件的声明函（格式见第</w:t>
      </w:r>
      <w:r>
        <w:rPr>
          <w:rFonts w:hint="eastAsia" w:ascii="宋体" w:hAnsi="宋体" w:cs="宋体"/>
          <w:b/>
          <w:bCs w:val="0"/>
          <w:color w:val="000000" w:themeColor="text1"/>
          <w:sz w:val="21"/>
          <w:szCs w:val="21"/>
          <w:highlight w:val="none"/>
          <w:lang w:val="en-US"/>
        </w:rPr>
        <w:t xml:space="preserve">六</w:t>
      </w:r>
      <w:r>
        <w:rPr>
          <w:rFonts w:hint="eastAsia" w:ascii="宋体" w:hAnsi="宋体" w:cs="宋体"/>
          <w:b/>
          <w:bCs w:val="0"/>
          <w:color w:val="000000" w:themeColor="text1"/>
          <w:sz w:val="21"/>
          <w:szCs w:val="21"/>
          <w:highlight w:val="none"/>
        </w:rPr>
        <w:t xml:space="preserve">章）</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lang w:val="en-US"/>
        </w:rPr>
        <w:t xml:space="preserve">4.3</w:t>
      </w:r>
      <w:r>
        <w:rPr>
          <w:rFonts w:hint="eastAsia" w:ascii="宋体" w:hAnsi="宋体" w:cs="宋体"/>
          <w:b/>
          <w:bCs w:val="0"/>
          <w:color w:val="000000" w:themeColor="text1"/>
          <w:sz w:val="21"/>
          <w:szCs w:val="21"/>
          <w:highlight w:val="none"/>
        </w:rPr>
        <w:t xml:space="preserve">磋商响应单位基本情况表（格式见第</w:t>
      </w:r>
      <w:r>
        <w:rPr>
          <w:rFonts w:hint="eastAsia" w:ascii="宋体" w:hAnsi="宋体" w:cs="宋体"/>
          <w:b/>
          <w:bCs w:val="0"/>
          <w:color w:val="000000" w:themeColor="text1"/>
          <w:sz w:val="21"/>
          <w:szCs w:val="21"/>
          <w:highlight w:val="none"/>
          <w:lang w:val="en-US"/>
        </w:rPr>
        <w:t xml:space="preserve">六</w:t>
      </w:r>
      <w:r>
        <w:rPr>
          <w:rFonts w:hint="eastAsia" w:ascii="宋体" w:hAnsi="宋体" w:cs="宋体"/>
          <w:b/>
          <w:bCs w:val="0"/>
          <w:color w:val="000000" w:themeColor="text1"/>
          <w:sz w:val="21"/>
          <w:szCs w:val="21"/>
          <w:highlight w:val="none"/>
        </w:rPr>
        <w:t xml:space="preserve">章）</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lang w:val="en-US"/>
        </w:rPr>
        <w:t xml:space="preserve">4.4</w:t>
      </w:r>
      <w:r>
        <w:rPr>
          <w:rFonts w:hint="eastAsia" w:ascii="宋体" w:hAnsi="宋体" w:cs="宋体"/>
          <w:b/>
          <w:bCs w:val="0"/>
          <w:color w:val="000000" w:themeColor="text1"/>
          <w:sz w:val="21"/>
          <w:szCs w:val="21"/>
          <w:highlight w:val="none"/>
        </w:rPr>
        <w:t xml:space="preserve">磋商报价分析表（格式见第</w:t>
      </w:r>
      <w:r>
        <w:rPr>
          <w:rFonts w:hint="eastAsia" w:ascii="宋体" w:hAnsi="宋体" w:cs="宋体"/>
          <w:b/>
          <w:bCs w:val="0"/>
          <w:color w:val="000000" w:themeColor="text1"/>
          <w:sz w:val="21"/>
          <w:szCs w:val="21"/>
          <w:highlight w:val="none"/>
          <w:lang w:val="en-US"/>
        </w:rPr>
        <w:t xml:space="preserve">六</w:t>
      </w:r>
      <w:r>
        <w:rPr>
          <w:rFonts w:hint="eastAsia" w:ascii="宋体" w:hAnsi="宋体" w:cs="宋体"/>
          <w:b/>
          <w:bCs w:val="0"/>
          <w:color w:val="000000" w:themeColor="text1"/>
          <w:sz w:val="21"/>
          <w:szCs w:val="21"/>
          <w:highlight w:val="none"/>
        </w:rPr>
        <w:t xml:space="preserve">章）；</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4.</w:t>
      </w:r>
      <w:r>
        <w:rPr>
          <w:rFonts w:hint="eastAsia" w:ascii="宋体" w:hAnsi="宋体" w:cs="宋体"/>
          <w:b/>
          <w:bCs w:val="0"/>
          <w:color w:val="000000" w:themeColor="text1"/>
          <w:sz w:val="21"/>
          <w:szCs w:val="21"/>
          <w:highlight w:val="none"/>
          <w:lang w:val="en-US"/>
        </w:rPr>
        <w:t xml:space="preserve">5</w:t>
      </w:r>
      <w:r>
        <w:rPr>
          <w:rFonts w:hint="eastAsia" w:ascii="宋体" w:hAnsi="宋体" w:cs="宋体"/>
          <w:b/>
          <w:bCs w:val="0"/>
          <w:color w:val="000000" w:themeColor="text1"/>
          <w:sz w:val="21"/>
          <w:szCs w:val="21"/>
          <w:highlight w:val="none"/>
        </w:rPr>
        <w:t xml:space="preserve">偏离表（格式见第</w:t>
      </w:r>
      <w:r>
        <w:rPr>
          <w:rFonts w:hint="eastAsia" w:ascii="宋体" w:hAnsi="宋体" w:cs="宋体"/>
          <w:b/>
          <w:bCs w:val="0"/>
          <w:color w:val="000000" w:themeColor="text1"/>
          <w:sz w:val="21"/>
          <w:szCs w:val="21"/>
          <w:highlight w:val="none"/>
          <w:lang w:val="en-US"/>
        </w:rPr>
        <w:t xml:space="preserve">六</w:t>
      </w:r>
      <w:r>
        <w:rPr>
          <w:rFonts w:hint="eastAsia" w:ascii="宋体" w:hAnsi="宋体" w:cs="宋体"/>
          <w:b/>
          <w:bCs w:val="0"/>
          <w:color w:val="000000" w:themeColor="text1"/>
          <w:sz w:val="21"/>
          <w:szCs w:val="21"/>
          <w:highlight w:val="none"/>
        </w:rPr>
        <w:t xml:space="preserve">章）；</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4.</w:t>
      </w:r>
      <w:r>
        <w:rPr>
          <w:rFonts w:hint="eastAsia" w:ascii="宋体" w:hAnsi="宋体" w:cs="宋体"/>
          <w:b/>
          <w:bCs w:val="0"/>
          <w:color w:val="000000" w:themeColor="text1"/>
          <w:sz w:val="21"/>
          <w:szCs w:val="21"/>
          <w:highlight w:val="none"/>
          <w:lang w:val="en-US"/>
        </w:rPr>
        <w:t xml:space="preserve">6</w:t>
      </w:r>
      <w:r>
        <w:rPr>
          <w:rFonts w:hint="eastAsia" w:ascii="宋体" w:hAnsi="宋体" w:cs="宋体"/>
          <w:b/>
          <w:bCs w:val="0"/>
          <w:color w:val="000000" w:themeColor="text1"/>
          <w:sz w:val="21"/>
          <w:szCs w:val="21"/>
          <w:highlight w:val="none"/>
        </w:rPr>
        <w:t xml:space="preserve">项目服务人员配置表（格式见第</w:t>
      </w:r>
      <w:r>
        <w:rPr>
          <w:rFonts w:hint="eastAsia" w:ascii="宋体" w:hAnsi="宋体" w:cs="宋体"/>
          <w:b/>
          <w:bCs w:val="0"/>
          <w:color w:val="000000" w:themeColor="text1"/>
          <w:sz w:val="21"/>
          <w:szCs w:val="21"/>
          <w:highlight w:val="none"/>
          <w:lang w:val="en-US"/>
        </w:rPr>
        <w:t xml:space="preserve">六</w:t>
      </w:r>
      <w:r>
        <w:rPr>
          <w:rFonts w:hint="eastAsia" w:ascii="宋体" w:hAnsi="宋体" w:cs="宋体"/>
          <w:b/>
          <w:bCs w:val="0"/>
          <w:color w:val="000000" w:themeColor="text1"/>
          <w:sz w:val="21"/>
          <w:szCs w:val="21"/>
          <w:highlight w:val="none"/>
        </w:rPr>
        <w:t xml:space="preserve">章）；</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4.</w:t>
      </w:r>
      <w:r>
        <w:rPr>
          <w:rFonts w:hint="eastAsia" w:ascii="宋体" w:hAnsi="宋体" w:cs="宋体"/>
          <w:b/>
          <w:bCs w:val="0"/>
          <w:color w:val="000000" w:themeColor="text1"/>
          <w:sz w:val="21"/>
          <w:szCs w:val="21"/>
          <w:highlight w:val="none"/>
          <w:lang w:val="en-US"/>
        </w:rPr>
        <w:t xml:space="preserve">7</w:t>
      </w:r>
      <w:r>
        <w:rPr>
          <w:rFonts w:hint="eastAsia" w:ascii="宋体" w:hAnsi="宋体" w:cs="宋体"/>
          <w:b/>
          <w:bCs w:val="0"/>
          <w:color w:val="000000" w:themeColor="text1"/>
          <w:sz w:val="21"/>
          <w:szCs w:val="21"/>
          <w:highlight w:val="none"/>
        </w:rPr>
        <w:t xml:space="preserve">其他有关符合性证明的文件；</w:t>
      </w:r>
      <w:r>
        <w:rPr>
          <w:rFonts w:hint="eastAsia" w:ascii="宋体" w:hAnsi="宋体" w:cs="宋体"/>
          <w:b/>
          <w:bCs w:val="0"/>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5、综合评审响应文件</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所需材料详见第六章评分标准。</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与本次采购相关的其他证明材料；</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6、对属于《节能产品政府采购品目清单》政府强制采购产品的，需提供该产品有效期内的认证等相关证明材料（如有）。</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
          <w:color w:val="000000" w:themeColor="text1"/>
          <w:sz w:val="21"/>
          <w:szCs w:val="21"/>
          <w:highlight w:val="none"/>
        </w:rPr>
        <w:t xml:space="preserve">注：（1）以上3.1-3.</w:t>
      </w:r>
      <w:r>
        <w:rPr>
          <w:rFonts w:hint="eastAsia" w:ascii="宋体" w:hAnsi="宋体" w:cs="宋体"/>
          <w:b/>
          <w:color w:val="000000" w:themeColor="text1"/>
          <w:sz w:val="21"/>
          <w:szCs w:val="21"/>
          <w:highlight w:val="none"/>
          <w:lang w:val="en-US" w:eastAsia="zh-CN"/>
        </w:rPr>
        <w:t xml:space="preserve">7</w:t>
      </w:r>
      <w:r>
        <w:rPr>
          <w:rFonts w:hint="eastAsia" w:ascii="宋体" w:hAnsi="宋体" w:cs="宋体"/>
          <w:b/>
          <w:color w:val="000000" w:themeColor="text1"/>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（2）以上4.1-4.</w:t>
      </w:r>
      <w:r>
        <w:rPr>
          <w:rFonts w:hint="eastAsia" w:ascii="宋体" w:hAnsi="宋体" w:cs="宋体"/>
          <w:b/>
          <w:color w:val="000000" w:themeColor="text1"/>
          <w:sz w:val="21"/>
          <w:szCs w:val="21"/>
          <w:highlight w:val="none"/>
          <w:lang w:val="en-US"/>
        </w:rPr>
        <w:t xml:space="preserve">7</w:t>
      </w:r>
      <w:r>
        <w:rPr>
          <w:rFonts w:hint="eastAsia" w:ascii="宋体" w:hAnsi="宋体" w:cs="宋体"/>
          <w:b/>
          <w:color w:val="000000" w:themeColor="text1"/>
          <w:sz w:val="21"/>
          <w:szCs w:val="21"/>
          <w:highlight w:val="none"/>
        </w:rPr>
        <w:t xml:space="preserve">为符合性审查须提供的资料，响应供应商必须提供并加盖电子公章。否则，磋商响应文件将被认定为未实质性响应。</w:t>
      </w:r>
      <w:r>
        <w:rPr>
          <w:rFonts w:hint="eastAsia" w:ascii="宋体" w:hAnsi="宋体" w:cs="宋体"/>
          <w:b/>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（3）制作电子响应文件时必须与响应文件制作软件目录一一对应，将相关资料上传至相应模块。</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Cs/>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四、响应文件的编制</w:t>
      </w:r>
      <w:r>
        <w:rPr>
          <w:rFonts w:hint="eastAsia" w:ascii="宋体" w:hAnsi="宋体" w:cs="宋体"/>
          <w:b/>
          <w:color w:val="000000" w:themeColor="text1"/>
          <w:sz w:val="21"/>
          <w:szCs w:val="21"/>
          <w:highlight w:val="none"/>
          <w:lang w:val="en-US"/>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、响应文件的语言及度量衡单位</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.1供应商提交的响应文件以及供应商与代理公司就有关磋商的所有来往通知、函件和文件均应使用简体中文。</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.2 除技术性能另有规定外，响应文件所使用的度量衡单位，均须采用国家法定计量单位。</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w:t>
      </w:r>
      <w:r>
        <w:rPr>
          <w:rFonts w:hint="eastAsia" w:ascii="宋体" w:hAnsi="宋体" w:cs="宋体"/>
          <w:bCs/>
          <w:color w:val="000000" w:themeColor="text1"/>
          <w:sz w:val="21"/>
          <w:szCs w:val="21"/>
          <w:highlight w:val="none"/>
        </w:rPr>
        <w:t xml:space="preserve">、响应文件构成</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w:t>
      </w:r>
      <w:r>
        <w:rPr>
          <w:rFonts w:hint="eastAsia" w:ascii="宋体" w:hAnsi="宋体" w:cs="宋体"/>
          <w:bCs/>
          <w:color w:val="000000" w:themeColor="text1"/>
          <w:sz w:val="21"/>
          <w:szCs w:val="21"/>
          <w:highlight w:val="none"/>
        </w:rPr>
        <w:t xml:space="preserve">1供应商编写的响应文件应包括资格证明文件、符合性证明文件、分项报价表、偏离表、其他证明文件、磋商响应函等部分。</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w:t>
      </w:r>
      <w:r>
        <w:rPr>
          <w:rFonts w:hint="eastAsia" w:ascii="宋体" w:hAnsi="宋体" w:cs="宋体"/>
          <w:bCs/>
          <w:color w:val="000000" w:themeColor="text1"/>
          <w:sz w:val="21"/>
          <w:szCs w:val="21"/>
          <w:highlight w:val="none"/>
        </w:rPr>
        <w:t xml:space="preserve">.2 如标书制作工具中格式和内容与财政指定网站发布的磋商文件不一致，请以财政指定网站发布的磋商文件为准。</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3</w:t>
      </w:r>
      <w:r>
        <w:rPr>
          <w:rFonts w:hint="eastAsia" w:ascii="宋体" w:hAnsi="宋体" w:cs="宋体"/>
          <w:bCs/>
          <w:color w:val="000000" w:themeColor="text1"/>
          <w:sz w:val="21"/>
          <w:szCs w:val="21"/>
          <w:highlight w:val="none"/>
        </w:rPr>
        <w:t xml:space="preserve">、证明磋商响应标的符合磋商文件规定的文件</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3</w:t>
      </w:r>
      <w:r>
        <w:rPr>
          <w:rFonts w:hint="eastAsia" w:ascii="宋体" w:hAnsi="宋体" w:cs="宋体"/>
          <w:bCs/>
          <w:color w:val="000000" w:themeColor="text1"/>
          <w:sz w:val="21"/>
          <w:szCs w:val="21"/>
          <w:highlight w:val="none"/>
        </w:rPr>
        <w:t xml:space="preserve">.1供应商应按照磋商文件要求提交证明文件，证明其及磋商响应标的符合磋商文件规定。</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3</w:t>
      </w:r>
      <w:r>
        <w:rPr>
          <w:rFonts w:hint="eastAsia" w:ascii="宋体" w:hAnsi="宋体" w:cs="宋体"/>
          <w:bCs/>
          <w:color w:val="000000" w:themeColor="text1"/>
          <w:sz w:val="21"/>
          <w:szCs w:val="21"/>
          <w:highlight w:val="none"/>
        </w:rPr>
        <w:t xml:space="preserve">.2磋商文件对证明文件无明确形式要求的，证明文件可以以文字资料、图纸和数据等形式提交。</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4</w:t>
      </w:r>
      <w:r>
        <w:rPr>
          <w:rFonts w:hint="eastAsia" w:ascii="宋体" w:hAnsi="宋体" w:cs="宋体"/>
          <w:bCs/>
          <w:color w:val="000000" w:themeColor="text1"/>
          <w:sz w:val="21"/>
          <w:szCs w:val="21"/>
          <w:highlight w:val="none"/>
        </w:rPr>
        <w:t xml:space="preserve">、分项报价表</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4</w:t>
      </w:r>
      <w:r>
        <w:rPr>
          <w:rFonts w:hint="eastAsia" w:ascii="宋体" w:hAnsi="宋体" w:cs="宋体"/>
          <w:bCs/>
          <w:color w:val="000000" w:themeColor="text1"/>
          <w:sz w:val="21"/>
          <w:szCs w:val="21"/>
          <w:highlight w:val="none"/>
        </w:rPr>
        <w:t xml:space="preserve">.1供应商应按照磋商文件规定格式填报分项报价表。</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4.</w:t>
      </w:r>
      <w:r>
        <w:rPr>
          <w:rFonts w:hint="eastAsia" w:ascii="宋体" w:hAnsi="宋体" w:cs="宋体"/>
          <w:bCs/>
          <w:color w:val="000000" w:themeColor="text1"/>
          <w:sz w:val="21"/>
          <w:szCs w:val="21"/>
          <w:highlight w:val="none"/>
        </w:rPr>
        <w:t xml:space="preserve">2磋商货币。响应文件中的单价和总价无特殊规定的采用人民币报价，以元为单位标注。磋商文件中另有规定的按规定执行。</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5</w:t>
      </w:r>
      <w:r>
        <w:rPr>
          <w:rFonts w:hint="eastAsia" w:ascii="宋体" w:hAnsi="宋体" w:cs="宋体"/>
          <w:bCs/>
          <w:color w:val="000000" w:themeColor="text1"/>
          <w:sz w:val="21"/>
          <w:szCs w:val="21"/>
          <w:highlight w:val="none"/>
        </w:rPr>
        <w:t xml:space="preserve">、技术要求响应及偏离表、商务要求响应及偏离表</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5</w:t>
      </w:r>
      <w:r>
        <w:rPr>
          <w:rFonts w:hint="eastAsia" w:ascii="宋体" w:hAnsi="宋体" w:cs="宋体"/>
          <w:bCs/>
          <w:color w:val="000000" w:themeColor="text1"/>
          <w:sz w:val="21"/>
          <w:szCs w:val="21"/>
          <w:highlight w:val="none"/>
        </w:rPr>
        <w:t xml:space="preserve">.1供应商需对磋商文件中的技术要求与商务要求逐项作出响应或偏离，并说明原因。</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5</w:t>
      </w:r>
      <w:r>
        <w:rPr>
          <w:rFonts w:hint="eastAsia" w:ascii="宋体" w:hAnsi="宋体" w:cs="宋体"/>
          <w:bCs/>
          <w:color w:val="000000" w:themeColor="text1"/>
          <w:sz w:val="21"/>
          <w:szCs w:val="21"/>
          <w:highlight w:val="none"/>
        </w:rPr>
        <w:t xml:space="preserve">.2供应商可在响应文件中提供认为需要的其他技术文件或说明。</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6</w:t>
      </w:r>
      <w:r>
        <w:rPr>
          <w:rFonts w:hint="eastAsia" w:ascii="宋体" w:hAnsi="宋体" w:cs="宋体"/>
          <w:bCs/>
          <w:color w:val="000000" w:themeColor="text1"/>
          <w:sz w:val="21"/>
          <w:szCs w:val="21"/>
          <w:highlight w:val="none"/>
        </w:rPr>
        <w:t xml:space="preserve">、磋商响应函</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6</w:t>
      </w:r>
      <w:r>
        <w:rPr>
          <w:rFonts w:hint="eastAsia" w:ascii="宋体" w:hAnsi="宋体" w:cs="宋体"/>
          <w:bCs/>
          <w:color w:val="000000" w:themeColor="text1"/>
          <w:sz w:val="21"/>
          <w:szCs w:val="21"/>
          <w:highlight w:val="none"/>
        </w:rPr>
        <w:t xml:space="preserve">.1供应商应按照磋商文件中提供的格式完整、正确填写磋商响应函。</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7</w:t>
      </w:r>
      <w:r>
        <w:rPr>
          <w:rFonts w:hint="eastAsia" w:ascii="宋体" w:hAnsi="宋体" w:cs="宋体"/>
          <w:bCs/>
          <w:color w:val="000000" w:themeColor="text1"/>
          <w:sz w:val="21"/>
          <w:szCs w:val="21"/>
          <w:highlight w:val="none"/>
        </w:rPr>
        <w:t xml:space="preserve">、磋商有效期</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7</w:t>
      </w:r>
      <w:r>
        <w:rPr>
          <w:rFonts w:hint="eastAsia" w:ascii="宋体" w:hAnsi="宋体" w:cs="宋体"/>
          <w:bCs/>
          <w:color w:val="000000" w:themeColor="text1"/>
          <w:sz w:val="21"/>
          <w:szCs w:val="21"/>
          <w:highlight w:val="none"/>
        </w:rPr>
        <w:t xml:space="preserve">.1磋商有效期为代理公司规定的提交响应文件截止之日后90天。磋商有效期比规定短的将被视为非实质性响应磋商文件而予以拒绝。</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8</w:t>
      </w:r>
      <w:r>
        <w:rPr>
          <w:rFonts w:hint="eastAsia" w:ascii="宋体" w:hAnsi="宋体" w:cs="宋体"/>
          <w:bCs/>
          <w:color w:val="000000" w:themeColor="text1"/>
          <w:sz w:val="21"/>
          <w:szCs w:val="21"/>
          <w:highlight w:val="none"/>
        </w:rPr>
        <w:t xml:space="preserve">、磋商有效期的延长</w:t>
      </w:r>
      <w:r>
        <w:rPr>
          <w:rFonts w:hint="eastAsia" w:ascii="宋体" w:hAnsi="宋体" w:cs="宋体"/>
          <w:bCs/>
          <w:color w:val="000000" w:themeColor="text1"/>
          <w:sz w:val="21"/>
          <w:szCs w:val="21"/>
          <w:highlight w:val="none"/>
        </w:rPr>
      </w:r>
      <w:r>
        <w:rPr>
          <w:color w:val="000000" w:themeColor="text1"/>
        </w:rPr>
      </w:r>
    </w:p>
    <w:p>
      <w:pPr>
        <w:pStyle w:val="732"/>
        <w:ind w:left="0"/>
        <w:spacing w:line="360" w:lineRule="auto"/>
        <w:widowControl w:val="off"/>
        <w:rPr>
          <w:rFonts w:hint="eastAsia" w:ascii="宋体" w:hAnsi="宋体" w:cs="宋体"/>
          <w:b/>
          <w:bCs/>
          <w:color w:val="000000" w:themeColor="text1"/>
          <w:sz w:val="21"/>
          <w:szCs w:val="21"/>
          <w:highlight w:val="none"/>
        </w:rPr>
      </w:pPr>
      <w:r>
        <w:rPr>
          <w:rFonts w:hint="eastAsia" w:ascii="宋体" w:hAnsi="宋体" w:cs="宋体"/>
          <w:bCs/>
          <w:color w:val="000000" w:themeColor="text1"/>
          <w:sz w:val="21"/>
          <w:szCs w:val="21"/>
          <w:highlight w:val="none"/>
        </w:rPr>
        <w:t xml:space="preserve">8.1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rPr>
          <w:rFonts w:hint="eastAsia" w:ascii="宋体" w:hAnsi="宋体" w:cs="宋体"/>
          <w:b/>
          <w:bCs/>
          <w:color w:val="000000" w:themeColor="text1"/>
          <w:sz w:val="21"/>
          <w:szCs w:val="21"/>
          <w:highlight w:val="none"/>
        </w:rPr>
      </w:r>
      <w:r>
        <w:rPr>
          <w:color w:val="000000" w:themeColor="text1"/>
        </w:rPr>
      </w:r>
    </w:p>
    <w:p>
      <w:pPr>
        <w:pStyle w:val="732"/>
        <w:ind w:left="0" w:firstLine="422"/>
        <w:spacing w:line="360" w:lineRule="auto"/>
        <w:widowControl w:val="off"/>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五、响应文件的递交</w:t>
      </w:r>
      <w:r>
        <w:rPr>
          <w:rFonts w:hint="eastAsia" w:ascii="宋体" w:hAnsi="宋体" w:cs="宋体"/>
          <w:b/>
          <w:bCs/>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1、电子响应文件的递交</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2、提交响应文件截止时间</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2.1供应商上传电子响应文件的时间不得迟于磋商公告中规定的提交响应文件截止时间。</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供应商应充分考虑到网络环境、网络带宽等风险因素，如因供应商自身原因造成的电子响应文件上传不成功的做无效响应处理。</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2.2 招标代理机构可以按照规定，通过修改磋商文件酌情延长提交响应文件截止日期，在此情况下，供应商的所有权利和义务以及供应商受制的截止日期均应以延长后新的截止日期为准。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3、响应文件的拒收</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rPr>
        <w:t xml:space="preserve">.1 招标代理机构拒绝接收在其规定的提交响应文件截止时间后上传的任何电子响应文件。</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4、响应文件的撤回和修改</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4.1响应文件的撤回</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4.1.1 电子响应文件的撤回</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供应商可在提交响应文件截止时间前，撤回其电子响应文件，具体操作方法见《苏采云系统供应商操作手册》。</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4.1.2供应商撤回电子响应文件，则认为其不再参与本项目磋商活动。</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4.2响应文件的修改</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供应商可在提交响应文件截止时间前，对其电子响应文件进行修改，具体操作方法见《苏采云系统供应商操作手册》。</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4.3 在提交响应文件截止时间之后，供应商不得对其电子响应文件作任何修改。</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4.4 在提交响应文件截止时间至磋商文件中规定的磋商有效期满之间的这段时间内，供应商不得撤回其响应文件。</w:t>
      </w:r>
      <w:r>
        <w:rPr>
          <w:rFonts w:hint="eastAsia" w:ascii="宋体" w:hAnsi="宋体" w:cs="宋体"/>
          <w:color w:val="000000" w:themeColor="text1"/>
          <w:sz w:val="21"/>
          <w:szCs w:val="21"/>
          <w:highlight w:val="none"/>
        </w:rPr>
      </w:r>
      <w:r>
        <w:rPr>
          <w:color w:val="000000" w:themeColor="text1"/>
        </w:rPr>
      </w:r>
    </w:p>
    <w:p>
      <w:pPr>
        <w:pStyle w:val="732"/>
        <w:ind w:left="0" w:firstLine="422"/>
        <w:spacing w:line="360" w:lineRule="auto"/>
        <w:widowControl w:val="off"/>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六、响应文件的解密与评审</w:t>
      </w:r>
      <w:r>
        <w:rPr>
          <w:rFonts w:hint="eastAsia" w:ascii="宋体" w:hAnsi="宋体" w:cs="宋体"/>
          <w:b/>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1、采购代理机构按本须知规定的时间、地点主持磋商采购活动。</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3、在磋商响应文件网上递交截止时间止成功解密的磋商供应商少于三家，则本次采购失败。</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4、由磋商小组审查供应商解密的响应文件。</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磋商小组并非对每个供应商都作澄清要求。</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6、磋商小组要求供应商澄清、说明或者更正响应文件应当以书面形式做出。供应商的澄清、说明或者更正应当由其单位加盖电子公章。</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Cs/>
          <w:color w:val="000000" w:themeColor="text1"/>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000000" w:themeColor="text1"/>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7、对响应文件的审查</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7</w:t>
      </w:r>
      <w:r>
        <w:rPr>
          <w:rFonts w:hint="eastAsia" w:ascii="宋体" w:hAnsi="宋体" w:cs="宋体"/>
          <w:bCs/>
          <w:color w:val="000000" w:themeColor="text1"/>
          <w:sz w:val="21"/>
          <w:szCs w:val="21"/>
          <w:highlight w:val="none"/>
        </w:rPr>
        <w:t xml:space="preserve">.1响应文件审查分为资格审查和符合性审查。</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7</w:t>
      </w:r>
      <w:r>
        <w:rPr>
          <w:rFonts w:hint="eastAsia" w:ascii="宋体" w:hAnsi="宋体" w:cs="宋体"/>
          <w:bCs/>
          <w:color w:val="000000" w:themeColor="text1"/>
          <w:sz w:val="21"/>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7</w:t>
      </w:r>
      <w:r>
        <w:rPr>
          <w:rFonts w:hint="eastAsia" w:ascii="宋体" w:hAnsi="宋体" w:cs="宋体"/>
          <w:bCs/>
          <w:color w:val="000000" w:themeColor="text1"/>
          <w:sz w:val="21"/>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7</w:t>
      </w:r>
      <w:r>
        <w:rPr>
          <w:rFonts w:hint="eastAsia" w:ascii="宋体" w:hAnsi="宋体" w:cs="宋体"/>
          <w:bCs/>
          <w:color w:val="000000" w:themeColor="text1"/>
          <w:sz w:val="21"/>
          <w:szCs w:val="21"/>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7</w:t>
      </w:r>
      <w:r>
        <w:rPr>
          <w:rFonts w:hint="eastAsia" w:ascii="宋体" w:hAnsi="宋体" w:cs="宋体"/>
          <w:bCs/>
          <w:color w:val="000000" w:themeColor="text1"/>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bCs/>
          <w:color w:val="000000" w:themeColor="text1"/>
          <w:sz w:val="21"/>
          <w:szCs w:val="21"/>
          <w:highlight w:val="none"/>
        </w:rPr>
      </w:r>
      <w:r>
        <w:rPr>
          <w:color w:val="000000" w:themeColor="text1"/>
        </w:rPr>
      </w:r>
    </w:p>
    <w:p>
      <w:pPr>
        <w:pStyle w:val="996"/>
        <w:numPr>
          <w:ilvl w:val="0"/>
          <w:numId w:val="3"/>
        </w:numPr>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bCs/>
          <w:color w:val="000000" w:themeColor="text1"/>
          <w:sz w:val="21"/>
          <w:szCs w:val="21"/>
          <w:highlight w:val="none"/>
        </w:rPr>
      </w:r>
      <w:r>
        <w:rPr>
          <w:color w:val="000000" w:themeColor="text1"/>
        </w:rPr>
      </w:r>
    </w:p>
    <w:p>
      <w:pPr>
        <w:pStyle w:val="996"/>
        <w:numPr>
          <w:ilvl w:val="0"/>
          <w:numId w:val="3"/>
        </w:numPr>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color w:val="000000" w:themeColor="text1"/>
          <w:sz w:val="21"/>
          <w:szCs w:val="21"/>
          <w:highlight w:val="none"/>
        </w:rPr>
        <w:t xml:space="preserve">除因磋商文件修改导致成本增加外，</w:t>
      </w:r>
      <w:r>
        <w:rPr>
          <w:rFonts w:hint="eastAsia" w:ascii="宋体" w:hAnsi="宋体" w:cs="宋体"/>
          <w:b/>
          <w:bCs/>
          <w:color w:val="000000" w:themeColor="text1"/>
          <w:sz w:val="21"/>
          <w:szCs w:val="21"/>
          <w:highlight w:val="none"/>
          <w:lang w:val="en-US"/>
        </w:rPr>
        <w:t xml:space="preserve">最后报价（</w:t>
      </w:r>
      <w:r>
        <w:rPr>
          <w:rFonts w:hint="eastAsia" w:ascii="宋体" w:hAnsi="宋体" w:cs="宋体"/>
          <w:b/>
          <w:bCs/>
          <w:color w:val="000000" w:themeColor="text1"/>
          <w:sz w:val="21"/>
          <w:szCs w:val="21"/>
          <w:highlight w:val="none"/>
        </w:rPr>
        <w:t xml:space="preserve">二次报价</w:t>
      </w:r>
      <w:r>
        <w:rPr>
          <w:rFonts w:hint="eastAsia" w:ascii="宋体" w:hAnsi="宋体" w:cs="宋体"/>
          <w:b/>
          <w:bCs/>
          <w:color w:val="000000" w:themeColor="text1"/>
          <w:sz w:val="21"/>
          <w:szCs w:val="21"/>
          <w:highlight w:val="none"/>
          <w:lang w:val="en-US"/>
        </w:rPr>
        <w:t xml:space="preserve">）</w:t>
      </w:r>
      <w:r>
        <w:rPr>
          <w:rFonts w:hint="eastAsia" w:ascii="宋体" w:hAnsi="宋体" w:cs="宋体"/>
          <w:b/>
          <w:bCs/>
          <w:color w:val="000000" w:themeColor="text1"/>
          <w:sz w:val="21"/>
          <w:szCs w:val="21"/>
          <w:highlight w:val="none"/>
        </w:rPr>
        <w:t xml:space="preserve">不得超过第一次报价，否则为无效响应报价</w:t>
      </w:r>
      <w:r>
        <w:rPr>
          <w:rFonts w:hint="eastAsia" w:ascii="宋体" w:hAnsi="宋体"/>
          <w:b/>
          <w:bCs/>
          <w:color w:val="000000" w:themeColor="text1"/>
          <w:sz w:val="21"/>
          <w:szCs w:val="21"/>
          <w:highlight w:val="none"/>
        </w:rPr>
        <w:t xml:space="preserve">，否则视为无效响应。</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1</w:t>
      </w:r>
      <w:r>
        <w:rPr>
          <w:rFonts w:hint="eastAsia" w:ascii="宋体" w:hAnsi="宋体" w:cs="宋体"/>
          <w:b/>
          <w:color w:val="000000" w:themeColor="text1"/>
          <w:sz w:val="21"/>
          <w:szCs w:val="21"/>
          <w:highlight w:val="none"/>
          <w:lang w:val="en-US" w:eastAsia="zh-CN"/>
        </w:rPr>
        <w:t xml:space="preserve">0</w:t>
      </w:r>
      <w:r>
        <w:rPr>
          <w:rFonts w:hint="eastAsia" w:ascii="宋体" w:hAnsi="宋体" w:cs="宋体"/>
          <w:b/>
          <w:color w:val="000000" w:themeColor="text1"/>
          <w:sz w:val="21"/>
          <w:szCs w:val="21"/>
          <w:highlight w:val="none"/>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highlight w:val="none"/>
        </w:rPr>
        <w:t xml:space="preserve">（此处规定时间的计算以系统中的倒计时间为准）</w:t>
      </w:r>
      <w:r>
        <w:rPr>
          <w:rFonts w:hint="eastAsia" w:ascii="宋体" w:hAnsi="宋体" w:cs="宋体"/>
          <w:b/>
          <w:color w:val="000000" w:themeColor="text1"/>
          <w:sz w:val="21"/>
          <w:szCs w:val="21"/>
          <w:highlight w:val="none"/>
          <w:lang w:val="en-US"/>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themeColor="text1"/>
          <w:sz w:val="21"/>
          <w:szCs w:val="21"/>
          <w:highlight w:val="none"/>
          <w:lang w:val="en-US"/>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1</w:t>
      </w:r>
      <w:r>
        <w:rPr>
          <w:rFonts w:hint="eastAsia" w:ascii="宋体" w:hAnsi="宋体" w:cs="宋体"/>
          <w:bCs/>
          <w:color w:val="000000" w:themeColor="text1"/>
          <w:sz w:val="21"/>
          <w:szCs w:val="21"/>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2</w:t>
      </w:r>
      <w:r>
        <w:rPr>
          <w:rFonts w:hint="eastAsia" w:ascii="宋体" w:hAnsi="宋体" w:cs="宋体"/>
          <w:bCs/>
          <w:color w:val="000000" w:themeColor="text1"/>
          <w:sz w:val="21"/>
          <w:szCs w:val="21"/>
          <w:highlight w:val="none"/>
        </w:rPr>
        <w:t xml:space="preserve">、磋商小组根据磋商成交原则确定</w:t>
      </w:r>
      <w:r>
        <w:rPr>
          <w:rFonts w:hint="eastAsia" w:ascii="宋体" w:hAnsi="宋体" w:cs="宋体"/>
          <w:bCs/>
          <w:color w:val="000000" w:themeColor="text1"/>
          <w:sz w:val="21"/>
          <w:szCs w:val="21"/>
          <w:highlight w:val="none"/>
          <w:lang w:val="en-US" w:eastAsia="zh-CN"/>
        </w:rPr>
        <w:t xml:space="preserve">候选</w:t>
      </w:r>
      <w:r>
        <w:rPr>
          <w:rFonts w:hint="eastAsia" w:ascii="宋体" w:hAnsi="宋体" w:cs="宋体"/>
          <w:bCs/>
          <w:color w:val="000000" w:themeColor="text1"/>
          <w:sz w:val="21"/>
          <w:szCs w:val="21"/>
          <w:highlight w:val="none"/>
        </w:rPr>
        <w:t xml:space="preserve">成交供应商，并将结果通知所有参加磋商的供应商。</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lang w:val="en-US" w:eastAsia="zh-CN"/>
        </w:rPr>
        <w:t xml:space="preserve">3</w:t>
      </w:r>
      <w:r>
        <w:rPr>
          <w:rFonts w:hint="eastAsia" w:ascii="宋体" w:hAnsi="宋体" w:cs="宋体"/>
          <w:bCs/>
          <w:color w:val="000000" w:themeColor="text1"/>
          <w:sz w:val="21"/>
          <w:szCs w:val="21"/>
          <w:highlight w:val="none"/>
        </w:rPr>
        <w:t xml:space="preserve">、评审过程的保密与公正</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lang w:val="en-US" w:eastAsia="zh-CN"/>
        </w:rPr>
        <w:t xml:space="preserve">4</w:t>
      </w:r>
      <w:r>
        <w:rPr>
          <w:rFonts w:hint="eastAsia" w:ascii="宋体" w:hAnsi="宋体" w:cs="宋体"/>
          <w:bCs/>
          <w:color w:val="000000" w:themeColor="text1"/>
          <w:sz w:val="21"/>
          <w:szCs w:val="21"/>
          <w:highlight w:val="none"/>
        </w:rPr>
        <w:t xml:space="preserve">.1磋商小组、采购人和代理公司工作人员、相关监督人员等与评审工作有关的人员，对评审情况以及在评审过程中获悉的国家秘密、商业秘密负有保密责任。</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lang w:val="en-US" w:eastAsia="zh-CN"/>
        </w:rPr>
        <w:t xml:space="preserve">4</w:t>
      </w:r>
      <w:r>
        <w:rPr>
          <w:rFonts w:hint="eastAsia" w:ascii="宋体" w:hAnsi="宋体" w:cs="宋体"/>
          <w:bCs/>
          <w:color w:val="000000" w:themeColor="text1"/>
          <w:sz w:val="21"/>
          <w:szCs w:val="21"/>
          <w:highlight w:val="none"/>
        </w:rPr>
        <w:t xml:space="preserve">.2在评审过程中，供应商不得以任何行为影响磋商评审过程，否则其响应文件将被作为无效响应文件。</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lang w:val="en-US" w:eastAsia="zh-CN"/>
        </w:rPr>
        <w:t xml:space="preserve">4</w:t>
      </w:r>
      <w:r>
        <w:rPr>
          <w:rFonts w:hint="eastAsia" w:ascii="宋体" w:hAnsi="宋体" w:cs="宋体"/>
          <w:bCs/>
          <w:color w:val="000000" w:themeColor="text1"/>
          <w:sz w:val="21"/>
          <w:szCs w:val="21"/>
          <w:highlight w:val="none"/>
        </w:rPr>
        <w:t xml:space="preserve">.3在项目评审期间，代理公司将设专门人员与供应商联系。</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lang w:val="en-US" w:eastAsia="zh-CN"/>
        </w:rPr>
        <w:t xml:space="preserve">4</w:t>
      </w:r>
      <w:r>
        <w:rPr>
          <w:rFonts w:hint="eastAsia" w:ascii="宋体" w:hAnsi="宋体" w:cs="宋体"/>
          <w:bCs/>
          <w:color w:val="000000" w:themeColor="text1"/>
          <w:sz w:val="21"/>
          <w:szCs w:val="21"/>
          <w:highlight w:val="none"/>
        </w:rPr>
        <w:t xml:space="preserve">.4 代理公司和磋商小组不向未成交的供应商解释未成交原因，也不公布评审过程中的相关细节。</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4</w:t>
      </w:r>
      <w:r>
        <w:rPr>
          <w:rFonts w:hint="eastAsia" w:ascii="宋体" w:hAnsi="宋体" w:cs="宋体"/>
          <w:bCs/>
          <w:color w:val="000000" w:themeColor="text1"/>
          <w:sz w:val="21"/>
          <w:szCs w:val="21"/>
          <w:highlight w:val="none"/>
        </w:rPr>
        <w:t xml:space="preserve">、如磋商过程中出现本采购文件未尽事宜，由磋商小组根据政府采购有关法律、法规讨论决定。</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七</w:t>
      </w:r>
      <w:r>
        <w:rPr>
          <w:rFonts w:hint="eastAsia" w:ascii="宋体" w:hAnsi="宋体" w:cs="宋体"/>
          <w:b/>
          <w:color w:val="000000" w:themeColor="text1"/>
          <w:sz w:val="21"/>
          <w:szCs w:val="21"/>
          <w:highlight w:val="none"/>
        </w:rPr>
        <w:t xml:space="preserve">、未实质性响应磋商文件的情形</w:t>
      </w:r>
      <w:r>
        <w:rPr>
          <w:rFonts w:hint="eastAsia" w:ascii="宋体" w:hAnsi="宋体" w:cs="宋体"/>
          <w:b/>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供应商在苏采云系统规定的时间内未成功解密电子响应文件的。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w:t>
      </w:r>
      <w:r>
        <w:rPr>
          <w:rFonts w:hint="eastAsia" w:ascii="宋体" w:hAnsi="宋体" w:cs="宋体"/>
          <w:bCs/>
          <w:color w:val="000000" w:themeColor="text1"/>
          <w:sz w:val="21"/>
          <w:szCs w:val="21"/>
          <w:highlight w:val="none"/>
        </w:rPr>
        <w:t xml:space="preserve">供应商未按照磋商文件要求上传电子响应文件的。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3、</w:t>
      </w:r>
      <w:r>
        <w:rPr>
          <w:rFonts w:hint="eastAsia" w:ascii="宋体" w:hAnsi="宋体" w:cs="宋体"/>
          <w:bCs/>
          <w:color w:val="000000" w:themeColor="text1"/>
          <w:sz w:val="21"/>
          <w:szCs w:val="21"/>
          <w:highlight w:val="none"/>
        </w:rPr>
        <w:t xml:space="preserve">同一供应商提交两个（含两个）以上不同的响应文件或者最后报价的。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4、</w:t>
      </w:r>
      <w:r>
        <w:rPr>
          <w:rFonts w:hint="eastAsia" w:ascii="宋体" w:hAnsi="宋体" w:cs="宋体"/>
          <w:bCs/>
          <w:color w:val="000000" w:themeColor="text1"/>
          <w:sz w:val="21"/>
          <w:szCs w:val="21"/>
          <w:highlight w:val="none"/>
        </w:rPr>
        <w:t xml:space="preserve">供应商不具备磋商文件中规定资格要求的。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5、</w:t>
      </w:r>
      <w:r>
        <w:rPr>
          <w:rFonts w:hint="eastAsia" w:ascii="宋体" w:hAnsi="宋体" w:cs="宋体"/>
          <w:bCs/>
          <w:color w:val="000000" w:themeColor="text1"/>
          <w:sz w:val="21"/>
          <w:szCs w:val="21"/>
          <w:highlight w:val="none"/>
        </w:rPr>
        <w:t xml:space="preserve">供应商的报价超过了采购预算</w:t>
      </w:r>
      <w:r>
        <w:rPr>
          <w:rFonts w:hint="eastAsia" w:ascii="宋体" w:hAnsi="宋体" w:cs="宋体"/>
          <w:bCs/>
          <w:color w:val="000000" w:themeColor="text1"/>
          <w:sz w:val="21"/>
          <w:szCs w:val="21"/>
          <w:highlight w:val="none"/>
          <w:lang w:val="en-US"/>
        </w:rPr>
        <w:t xml:space="preserve">或最高限价</w:t>
      </w: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6、</w:t>
      </w:r>
      <w:r>
        <w:rPr>
          <w:rFonts w:hint="eastAsia" w:ascii="宋体" w:hAnsi="宋体" w:cs="宋体"/>
          <w:bCs/>
          <w:color w:val="000000" w:themeColor="text1"/>
          <w:sz w:val="21"/>
          <w:szCs w:val="21"/>
          <w:highlight w:val="none"/>
        </w:rPr>
        <w:t xml:space="preserve">不符合磋商文件中规定的实质性要求和条件的。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7、</w:t>
      </w:r>
      <w:r>
        <w:rPr>
          <w:rFonts w:hint="eastAsia" w:ascii="宋体" w:hAnsi="宋体" w:cs="宋体"/>
          <w:bCs/>
          <w:color w:val="000000" w:themeColor="text1"/>
          <w:sz w:val="21"/>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8、</w:t>
      </w:r>
      <w:r>
        <w:rPr>
          <w:rFonts w:hint="eastAsia" w:ascii="宋体" w:hAnsi="宋体" w:cs="宋体"/>
          <w:bCs/>
          <w:color w:val="000000" w:themeColor="text1"/>
          <w:sz w:val="21"/>
          <w:szCs w:val="21"/>
          <w:highlight w:val="none"/>
        </w:rPr>
        <w:t xml:space="preserve">响应文件含有采购人不能接受的附加条件的。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9、</w:t>
      </w:r>
      <w:r>
        <w:rPr>
          <w:rFonts w:hint="eastAsia" w:ascii="宋体" w:hAnsi="宋体" w:cs="宋体"/>
          <w:bCs/>
          <w:color w:val="000000" w:themeColor="text1"/>
          <w:sz w:val="21"/>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10、</w:t>
      </w:r>
      <w:r>
        <w:rPr>
          <w:rFonts w:hint="eastAsia" w:ascii="宋体" w:hAnsi="宋体" w:cs="宋体"/>
          <w:bCs/>
          <w:color w:val="000000" w:themeColor="text1"/>
          <w:sz w:val="21"/>
          <w:szCs w:val="21"/>
          <w:highlight w:val="none"/>
        </w:rPr>
        <w:t xml:space="preserve">响应文件未按照磋商文件要求加盖CA电子公章</w:t>
      </w:r>
      <w:r>
        <w:rPr>
          <w:rFonts w:hint="eastAsia" w:ascii="宋体" w:hAnsi="宋体" w:cs="宋体"/>
          <w:bCs/>
          <w:color w:val="000000" w:themeColor="text1"/>
          <w:sz w:val="21"/>
          <w:szCs w:val="21"/>
          <w:highlight w:val="none"/>
          <w:lang w:val="en-US"/>
        </w:rPr>
        <w:t xml:space="preserve">或签署</w:t>
      </w:r>
      <w:r>
        <w:rPr>
          <w:rFonts w:hint="eastAsia" w:ascii="宋体" w:hAnsi="宋体" w:cs="宋体"/>
          <w:bCs/>
          <w:color w:val="000000" w:themeColor="text1"/>
          <w:sz w:val="21"/>
          <w:szCs w:val="21"/>
          <w:highlight w:val="none"/>
        </w:rPr>
        <w:t xml:space="preserve">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11、</w:t>
      </w:r>
      <w:r>
        <w:rPr>
          <w:rFonts w:hint="eastAsia" w:ascii="宋体" w:hAnsi="宋体" w:cs="宋体"/>
          <w:bCs/>
          <w:color w:val="000000" w:themeColor="text1"/>
          <w:sz w:val="21"/>
          <w:szCs w:val="21"/>
          <w:highlight w:val="none"/>
        </w:rPr>
        <w:t xml:space="preserve">法律、法规和招标文件规定的其他无效情形。</w:t>
      </w:r>
      <w:r>
        <w:rPr>
          <w:rFonts w:hint="eastAsia" w:ascii="宋体" w:hAnsi="宋体" w:cs="宋体"/>
          <w:bCs/>
          <w:color w:val="000000" w:themeColor="text1"/>
          <w:sz w:val="21"/>
          <w:szCs w:val="21"/>
          <w:highlight w:val="none"/>
          <w:lang w:val="en-US"/>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12、</w:t>
      </w:r>
      <w:r>
        <w:rPr>
          <w:rFonts w:hint="eastAsia" w:ascii="宋体" w:hAnsi="宋体" w:cs="宋体"/>
          <w:bCs/>
          <w:color w:val="000000" w:themeColor="text1"/>
          <w:sz w:val="21"/>
          <w:szCs w:val="21"/>
          <w:highlight w:val="none"/>
        </w:rPr>
        <w:t xml:space="preserve">未实质性响应磋商文件的响应文件按无效响应处理。</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注：（1）</w:t>
      </w:r>
      <w:r>
        <w:rPr>
          <w:rFonts w:hint="eastAsia" w:ascii="宋体" w:hAnsi="宋体" w:cs="宋体"/>
          <w:bCs/>
          <w:color w:val="000000" w:themeColor="text1"/>
          <w:sz w:val="21"/>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rPr>
        <w:t xml:space="preserve">2</w:t>
      </w:r>
      <w:r>
        <w:rPr>
          <w:rFonts w:hint="eastAsia" w:ascii="宋体" w:hAnsi="宋体" w:cs="宋体"/>
          <w:bCs/>
          <w:color w:val="000000" w:themeColor="text1"/>
          <w:sz w:val="21"/>
          <w:szCs w:val="21"/>
          <w:highlight w:val="none"/>
        </w:rPr>
        <w:t xml:space="preserve">）供应商在项目评审全过程中应保持通讯畅通，并安排专人与代理公司及磋商小组联系。</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八</w:t>
      </w:r>
      <w:r>
        <w:rPr>
          <w:rFonts w:hint="eastAsia" w:ascii="宋体" w:hAnsi="宋体" w:cs="宋体"/>
          <w:b/>
          <w:color w:val="000000" w:themeColor="text1"/>
          <w:sz w:val="21"/>
          <w:szCs w:val="21"/>
          <w:highlight w:val="none"/>
        </w:rPr>
        <w:t xml:space="preserve">、项目的终止</w:t>
      </w:r>
      <w:r>
        <w:rPr>
          <w:rFonts w:hint="eastAsia" w:ascii="宋体" w:hAnsi="宋体" w:cs="宋体"/>
          <w:b/>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出现下列情形之一的，本次竞争性磋商采购活动将被终止：</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1.1</w:t>
      </w:r>
      <w:r>
        <w:rPr>
          <w:rFonts w:hint="eastAsia" w:ascii="宋体" w:hAnsi="宋体" w:cs="宋体"/>
          <w:bCs/>
          <w:color w:val="000000" w:themeColor="text1"/>
          <w:sz w:val="21"/>
          <w:szCs w:val="21"/>
          <w:highlight w:val="none"/>
        </w:rPr>
        <w:t xml:space="preserve">因情况变化，不再符合规定的竞争性磋商采购方式适用情形的。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1.2</w:t>
      </w:r>
      <w:r>
        <w:rPr>
          <w:rFonts w:hint="eastAsia" w:ascii="宋体" w:hAnsi="宋体" w:cs="宋体"/>
          <w:bCs/>
          <w:color w:val="000000" w:themeColor="text1"/>
          <w:sz w:val="21"/>
          <w:szCs w:val="21"/>
          <w:highlight w:val="none"/>
        </w:rPr>
        <w:t xml:space="preserve">出现影响采购公正的违法、违规行为的。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1.3</w:t>
      </w:r>
      <w:r>
        <w:rPr>
          <w:rFonts w:hint="eastAsia" w:ascii="宋体" w:hAnsi="宋体" w:cs="宋体"/>
          <w:bCs/>
          <w:color w:val="000000" w:themeColor="text1"/>
          <w:sz w:val="21"/>
          <w:szCs w:val="21"/>
          <w:highlight w:val="none"/>
        </w:rPr>
        <w:t xml:space="preserve">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1.4</w:t>
      </w:r>
      <w:r>
        <w:rPr>
          <w:rFonts w:hint="eastAsia" w:ascii="宋体" w:hAnsi="宋体" w:cs="宋体"/>
          <w:bCs/>
          <w:color w:val="000000" w:themeColor="text1"/>
          <w:sz w:val="21"/>
          <w:szCs w:val="21"/>
          <w:highlight w:val="none"/>
        </w:rPr>
        <w:t xml:space="preserve">在苏采云系统规定时间内成功解密电子响应文件的供应商不足3家的。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olor w:val="000000" w:themeColor="text1"/>
          <w:sz w:val="21"/>
          <w:szCs w:val="21"/>
          <w:highlight w:val="none"/>
          <w:lang w:val="en-US"/>
        </w:rPr>
        <w:t xml:space="preserve">1.5供应商</w:t>
      </w:r>
      <w:r>
        <w:rPr>
          <w:rFonts w:hint="eastAsia" w:ascii="宋体" w:hAnsi="宋体"/>
          <w:color w:val="000000" w:themeColor="text1"/>
          <w:sz w:val="21"/>
          <w:szCs w:val="21"/>
          <w:highlight w:val="none"/>
        </w:rPr>
        <w:t xml:space="preserve">的报价均超过了采购预算，采购人不能支付的； </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1.6</w:t>
      </w:r>
      <w:r>
        <w:rPr>
          <w:rFonts w:hint="eastAsia" w:ascii="宋体" w:hAnsi="宋体"/>
          <w:color w:val="000000" w:themeColor="text1"/>
          <w:sz w:val="21"/>
          <w:szCs w:val="21"/>
          <w:highlight w:val="none"/>
        </w:rPr>
        <w:t xml:space="preserve">因重大变故，采购任务取消的。</w:t>
      </w:r>
      <w:r>
        <w:rPr>
          <w:rFonts w:hint="eastAsia" w:ascii="宋体" w:hAnsi="宋体" w:cs="宋体"/>
          <w:bCs/>
          <w:color w:val="000000" w:themeColor="text1"/>
          <w:sz w:val="21"/>
          <w:szCs w:val="21"/>
          <w:highlight w:val="none"/>
        </w:rPr>
      </w:r>
      <w:r>
        <w:rPr>
          <w:color w:val="000000" w:themeColor="text1"/>
        </w:rPr>
      </w:r>
    </w:p>
    <w:p>
      <w:pPr>
        <w:pStyle w:val="982"/>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rPr>
        <w:t xml:space="preserve">供应商</w:t>
      </w:r>
      <w:r>
        <w:rPr>
          <w:rFonts w:hint="eastAsia" w:ascii="宋体" w:hAnsi="宋体" w:cs="宋体"/>
          <w:color w:val="000000" w:themeColor="text1"/>
          <w:sz w:val="21"/>
          <w:szCs w:val="21"/>
          <w:highlight w:val="none"/>
        </w:rPr>
        <w:t xml:space="preserve">应当遵循公平竞争的原则，不得恶意串通，不得妨碍其他</w:t>
      </w:r>
      <w:r>
        <w:rPr>
          <w:rFonts w:hint="eastAsia" w:ascii="宋体" w:hAnsi="宋体" w:cs="宋体"/>
          <w:color w:val="000000" w:themeColor="text1"/>
          <w:sz w:val="21"/>
          <w:szCs w:val="21"/>
          <w:highlight w:val="none"/>
          <w:lang w:val="en-US"/>
        </w:rPr>
        <w:t xml:space="preserve">供应商</w:t>
      </w:r>
      <w:r>
        <w:rPr>
          <w:rFonts w:hint="eastAsia" w:ascii="宋体" w:hAnsi="宋体" w:cs="宋体"/>
          <w:color w:val="000000" w:themeColor="text1"/>
          <w:sz w:val="21"/>
          <w:szCs w:val="21"/>
          <w:highlight w:val="none"/>
        </w:rPr>
        <w:t xml:space="preserve">的竞争行为，不得损害采购人或者其他</w:t>
      </w:r>
      <w:r>
        <w:rPr>
          <w:rFonts w:hint="eastAsia" w:ascii="宋体" w:hAnsi="宋体" w:cs="宋体"/>
          <w:color w:val="000000" w:themeColor="text1"/>
          <w:sz w:val="21"/>
          <w:szCs w:val="21"/>
          <w:highlight w:val="none"/>
          <w:lang w:val="en-US"/>
        </w:rPr>
        <w:t xml:space="preserve">供应商</w:t>
      </w:r>
      <w:r>
        <w:rPr>
          <w:rFonts w:hint="eastAsia" w:ascii="宋体" w:hAnsi="宋体" w:cs="宋体"/>
          <w:color w:val="000000" w:themeColor="text1"/>
          <w:sz w:val="21"/>
          <w:szCs w:val="21"/>
          <w:highlight w:val="none"/>
        </w:rPr>
        <w:t xml:space="preserve">的合法权益。</w:t>
      </w:r>
      <w:r>
        <w:rPr>
          <w:rFonts w:hint="eastAsia" w:ascii="宋体" w:hAnsi="宋体" w:cs="宋体"/>
          <w:color w:val="000000" w:themeColor="text1"/>
          <w:sz w:val="21"/>
          <w:szCs w:val="21"/>
          <w:highlight w:val="none"/>
        </w:rPr>
      </w:r>
      <w:r>
        <w:rPr>
          <w:color w:val="000000" w:themeColor="text1"/>
        </w:rPr>
      </w:r>
    </w:p>
    <w:p>
      <w:pPr>
        <w:pStyle w:val="982"/>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在评标过程中发现</w:t>
      </w:r>
      <w:r>
        <w:rPr>
          <w:rFonts w:hint="eastAsia" w:ascii="宋体" w:hAnsi="宋体" w:cs="宋体"/>
          <w:color w:val="000000" w:themeColor="text1"/>
          <w:sz w:val="21"/>
          <w:szCs w:val="21"/>
          <w:highlight w:val="none"/>
          <w:lang w:val="en-US"/>
        </w:rPr>
        <w:t xml:space="preserve">供应商</w:t>
      </w:r>
      <w:r>
        <w:rPr>
          <w:rFonts w:hint="eastAsia" w:ascii="宋体" w:hAnsi="宋体" w:cs="宋体"/>
          <w:color w:val="000000" w:themeColor="text1"/>
          <w:sz w:val="21"/>
          <w:szCs w:val="21"/>
          <w:highlight w:val="none"/>
        </w:rPr>
        <w:t xml:space="preserve">有</w:t>
      </w:r>
      <w:r>
        <w:rPr>
          <w:rFonts w:hint="eastAsia" w:ascii="宋体" w:hAnsi="宋体" w:cs="宋体"/>
          <w:color w:val="000000" w:themeColor="text1"/>
          <w:sz w:val="21"/>
          <w:szCs w:val="21"/>
          <w:highlight w:val="none"/>
          <w:lang w:val="en-US"/>
        </w:rPr>
        <w:t xml:space="preserve">下述</w:t>
      </w:r>
      <w:r>
        <w:rPr>
          <w:rFonts w:hint="eastAsia" w:ascii="宋体" w:hAnsi="宋体" w:cs="宋体"/>
          <w:color w:val="000000" w:themeColor="text1"/>
          <w:sz w:val="21"/>
          <w:szCs w:val="21"/>
          <w:highlight w:val="none"/>
        </w:rPr>
        <w:t xml:space="preserve">情形的，评标委员会应当认定其投标无效，并书面报告本级财政部门。</w:t>
      </w:r>
      <w:r>
        <w:rPr>
          <w:rFonts w:hint="eastAsia" w:ascii="宋体" w:hAnsi="宋体" w:cs="宋体"/>
          <w:color w:val="000000" w:themeColor="text1"/>
          <w:sz w:val="21"/>
          <w:szCs w:val="21"/>
          <w:highlight w:val="none"/>
        </w:rPr>
      </w:r>
      <w:r>
        <w:rPr>
          <w:color w:val="000000" w:themeColor="text1"/>
        </w:rPr>
      </w:r>
    </w:p>
    <w:p>
      <w:pPr>
        <w:pStyle w:val="982"/>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有下列情形之一的，视为</w:t>
      </w:r>
      <w:r>
        <w:rPr>
          <w:rFonts w:hint="eastAsia" w:ascii="宋体" w:hAnsi="宋体" w:cs="宋体"/>
          <w:color w:val="000000" w:themeColor="text1"/>
          <w:sz w:val="21"/>
          <w:szCs w:val="21"/>
          <w:highlight w:val="none"/>
          <w:lang w:val="en-US"/>
        </w:rPr>
        <w:t xml:space="preserve">供应商</w:t>
      </w:r>
      <w:r>
        <w:rPr>
          <w:rFonts w:hint="eastAsia" w:ascii="宋体" w:hAnsi="宋体" w:cs="宋体"/>
          <w:color w:val="000000" w:themeColor="text1"/>
          <w:sz w:val="21"/>
          <w:szCs w:val="21"/>
          <w:highlight w:val="none"/>
        </w:rPr>
        <w:t xml:space="preserve">串通投标，其</w:t>
      </w:r>
      <w:r>
        <w:rPr>
          <w:rFonts w:hint="eastAsia" w:ascii="宋体" w:hAnsi="宋体" w:cs="宋体"/>
          <w:color w:val="000000" w:themeColor="text1"/>
          <w:sz w:val="21"/>
          <w:szCs w:val="21"/>
          <w:highlight w:val="none"/>
          <w:lang w:val="en-US"/>
        </w:rPr>
        <w:t xml:space="preserve">响应</w:t>
      </w:r>
      <w:r>
        <w:rPr>
          <w:rFonts w:hint="eastAsia" w:ascii="宋体" w:hAnsi="宋体" w:cs="宋体"/>
          <w:color w:val="000000" w:themeColor="text1"/>
          <w:sz w:val="21"/>
          <w:szCs w:val="21"/>
          <w:highlight w:val="none"/>
        </w:rPr>
        <w:t xml:space="preserve">无效：</w:t>
      </w:r>
      <w:r>
        <w:rPr>
          <w:rFonts w:hint="eastAsia" w:ascii="宋体" w:hAnsi="宋体" w:cs="宋体"/>
          <w:color w:val="000000" w:themeColor="text1"/>
          <w:sz w:val="21"/>
          <w:szCs w:val="21"/>
          <w:highlight w:val="none"/>
        </w:rPr>
      </w:r>
      <w:r>
        <w:rPr>
          <w:color w:val="000000" w:themeColor="text1"/>
        </w:rPr>
      </w:r>
    </w:p>
    <w:p>
      <w:pPr>
        <w:pStyle w:val="982"/>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（一）不同</w:t>
      </w:r>
      <w:r>
        <w:rPr>
          <w:rFonts w:hint="eastAsia" w:ascii="宋体" w:hAnsi="宋体" w:cs="宋体"/>
          <w:color w:val="000000" w:themeColor="text1"/>
          <w:sz w:val="21"/>
          <w:szCs w:val="21"/>
          <w:highlight w:val="none"/>
          <w:lang w:val="en-US"/>
        </w:rPr>
        <w:t xml:space="preserve">供应商</w:t>
      </w:r>
      <w:r>
        <w:rPr>
          <w:rFonts w:hint="eastAsia" w:ascii="宋体" w:hAnsi="宋体" w:cs="宋体"/>
          <w:color w:val="000000" w:themeColor="text1"/>
          <w:sz w:val="21"/>
          <w:szCs w:val="21"/>
          <w:highlight w:val="none"/>
        </w:rPr>
        <w:t xml:space="preserve">的</w:t>
      </w:r>
      <w:r>
        <w:rPr>
          <w:rFonts w:hint="eastAsia" w:ascii="宋体" w:hAnsi="宋体" w:cs="宋体"/>
          <w:color w:val="000000" w:themeColor="text1"/>
          <w:sz w:val="21"/>
          <w:szCs w:val="21"/>
          <w:highlight w:val="none"/>
          <w:lang w:val="en-US"/>
        </w:rPr>
        <w:t xml:space="preserve">响应</w:t>
      </w:r>
      <w:r>
        <w:rPr>
          <w:rFonts w:hint="eastAsia" w:ascii="宋体" w:hAnsi="宋体" w:cs="宋体"/>
          <w:color w:val="000000" w:themeColor="text1"/>
          <w:sz w:val="21"/>
          <w:szCs w:val="21"/>
          <w:highlight w:val="none"/>
        </w:rPr>
        <w:t xml:space="preserve">文件由同一单位或者个人编制；</w:t>
      </w:r>
      <w:r>
        <w:rPr>
          <w:rFonts w:hint="eastAsia" w:ascii="宋体" w:hAnsi="宋体" w:cs="宋体"/>
          <w:color w:val="000000" w:themeColor="text1"/>
          <w:sz w:val="21"/>
          <w:szCs w:val="21"/>
          <w:highlight w:val="none"/>
        </w:rPr>
      </w:r>
      <w:r>
        <w:rPr>
          <w:color w:val="000000" w:themeColor="text1"/>
        </w:rPr>
      </w:r>
    </w:p>
    <w:p>
      <w:pPr>
        <w:pStyle w:val="982"/>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（二）不同</w:t>
      </w:r>
      <w:r>
        <w:rPr>
          <w:rFonts w:hint="eastAsia" w:ascii="宋体" w:hAnsi="宋体" w:cs="宋体"/>
          <w:color w:val="000000" w:themeColor="text1"/>
          <w:sz w:val="21"/>
          <w:szCs w:val="21"/>
          <w:highlight w:val="none"/>
          <w:lang w:val="en-US"/>
        </w:rPr>
        <w:t xml:space="preserve">供应商</w:t>
      </w:r>
      <w:r>
        <w:rPr>
          <w:rFonts w:hint="eastAsia" w:ascii="宋体" w:hAnsi="宋体" w:cs="宋体"/>
          <w:color w:val="000000" w:themeColor="text1"/>
          <w:sz w:val="21"/>
          <w:szCs w:val="21"/>
          <w:highlight w:val="none"/>
        </w:rPr>
        <w:t xml:space="preserve">委托同一单位或者个人办理投标事宜；</w:t>
      </w:r>
      <w:r>
        <w:rPr>
          <w:rFonts w:hint="eastAsia" w:ascii="宋体" w:hAnsi="宋体" w:cs="宋体"/>
          <w:color w:val="000000" w:themeColor="text1"/>
          <w:sz w:val="21"/>
          <w:szCs w:val="21"/>
          <w:highlight w:val="none"/>
        </w:rPr>
      </w:r>
      <w:r>
        <w:rPr>
          <w:color w:val="000000" w:themeColor="text1"/>
        </w:rPr>
      </w:r>
    </w:p>
    <w:p>
      <w:pPr>
        <w:pStyle w:val="982"/>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（三）不同</w:t>
      </w:r>
      <w:r>
        <w:rPr>
          <w:rFonts w:hint="eastAsia" w:ascii="宋体" w:hAnsi="宋体" w:cs="宋体"/>
          <w:color w:val="000000" w:themeColor="text1"/>
          <w:sz w:val="21"/>
          <w:szCs w:val="21"/>
          <w:highlight w:val="none"/>
          <w:lang w:val="en-US"/>
        </w:rPr>
        <w:t xml:space="preserve">供应商</w:t>
      </w:r>
      <w:r>
        <w:rPr>
          <w:rFonts w:hint="eastAsia" w:ascii="宋体" w:hAnsi="宋体" w:cs="宋体"/>
          <w:color w:val="000000" w:themeColor="text1"/>
          <w:sz w:val="21"/>
          <w:szCs w:val="21"/>
          <w:highlight w:val="none"/>
        </w:rPr>
        <w:t xml:space="preserve">的</w:t>
      </w:r>
      <w:r>
        <w:rPr>
          <w:rFonts w:hint="eastAsia" w:ascii="宋体" w:hAnsi="宋体" w:cs="宋体"/>
          <w:color w:val="000000" w:themeColor="text1"/>
          <w:sz w:val="21"/>
          <w:szCs w:val="21"/>
          <w:highlight w:val="none"/>
          <w:lang w:val="en-US"/>
        </w:rPr>
        <w:t xml:space="preserve">响应</w:t>
      </w:r>
      <w:r>
        <w:rPr>
          <w:rFonts w:hint="eastAsia" w:ascii="宋体" w:hAnsi="宋体" w:cs="宋体"/>
          <w:color w:val="000000" w:themeColor="text1"/>
          <w:sz w:val="21"/>
          <w:szCs w:val="21"/>
          <w:highlight w:val="none"/>
        </w:rPr>
        <w:t xml:space="preserve">文件载明的项目管理成员或者联系人员为同一人；</w:t>
      </w:r>
      <w:r>
        <w:rPr>
          <w:rFonts w:hint="eastAsia" w:ascii="宋体" w:hAnsi="宋体" w:cs="宋体"/>
          <w:color w:val="000000" w:themeColor="text1"/>
          <w:sz w:val="21"/>
          <w:szCs w:val="21"/>
          <w:highlight w:val="none"/>
        </w:rPr>
      </w:r>
      <w:r>
        <w:rPr>
          <w:color w:val="000000" w:themeColor="text1"/>
        </w:rPr>
      </w:r>
    </w:p>
    <w:p>
      <w:pPr>
        <w:pStyle w:val="982"/>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（四）不同</w:t>
      </w:r>
      <w:r>
        <w:rPr>
          <w:rFonts w:hint="eastAsia" w:ascii="宋体" w:hAnsi="宋体" w:cs="宋体"/>
          <w:color w:val="000000" w:themeColor="text1"/>
          <w:sz w:val="21"/>
          <w:szCs w:val="21"/>
          <w:highlight w:val="none"/>
          <w:lang w:val="en-US"/>
        </w:rPr>
        <w:t xml:space="preserve">供应商</w:t>
      </w:r>
      <w:r>
        <w:rPr>
          <w:rFonts w:hint="eastAsia" w:ascii="宋体" w:hAnsi="宋体" w:cs="宋体"/>
          <w:color w:val="000000" w:themeColor="text1"/>
          <w:sz w:val="21"/>
          <w:szCs w:val="21"/>
          <w:highlight w:val="none"/>
        </w:rPr>
        <w:t xml:space="preserve">的</w:t>
      </w:r>
      <w:r>
        <w:rPr>
          <w:rFonts w:hint="eastAsia" w:ascii="宋体" w:hAnsi="宋体" w:cs="宋体"/>
          <w:color w:val="000000" w:themeColor="text1"/>
          <w:sz w:val="21"/>
          <w:szCs w:val="21"/>
          <w:highlight w:val="none"/>
          <w:lang w:val="en-US"/>
        </w:rPr>
        <w:t xml:space="preserve">响应</w:t>
      </w:r>
      <w:r>
        <w:rPr>
          <w:rFonts w:hint="eastAsia" w:ascii="宋体" w:hAnsi="宋体" w:cs="宋体"/>
          <w:color w:val="000000" w:themeColor="text1"/>
          <w:sz w:val="21"/>
          <w:szCs w:val="21"/>
          <w:highlight w:val="none"/>
        </w:rPr>
        <w:t xml:space="preserve">文件异常一致或者报价呈规律性差异；</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（五）不同供应商的响应文件相互混装。</w:t>
      </w:r>
      <w:r>
        <w:rPr>
          <w:rFonts w:hint="eastAsia" w:ascii="宋体" w:hAnsi="宋体" w:cs="宋体"/>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九</w:t>
      </w:r>
      <w:r>
        <w:rPr>
          <w:rFonts w:hint="eastAsia" w:ascii="宋体" w:hAnsi="宋体" w:cs="宋体"/>
          <w:b/>
          <w:color w:val="000000" w:themeColor="text1"/>
          <w:sz w:val="21"/>
          <w:szCs w:val="21"/>
          <w:highlight w:val="none"/>
        </w:rPr>
        <w:t xml:space="preserve">、成交</w:t>
      </w:r>
      <w:r>
        <w:rPr>
          <w:rFonts w:hint="eastAsia" w:ascii="宋体" w:hAnsi="宋体" w:cs="宋体"/>
          <w:b/>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、确定成交单位</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1.1</w:t>
      </w:r>
      <w:r>
        <w:rPr>
          <w:rFonts w:hint="eastAsia" w:ascii="宋体" w:hAnsi="宋体" w:cs="宋体"/>
          <w:bCs/>
          <w:color w:val="000000" w:themeColor="text1"/>
          <w:sz w:val="21"/>
          <w:szCs w:val="21"/>
          <w:highlight w:val="none"/>
        </w:rPr>
        <w:t xml:space="preserve">磋商小组根据磋商成交原则确定</w:t>
      </w:r>
      <w:r>
        <w:rPr>
          <w:rFonts w:hint="eastAsia" w:ascii="宋体" w:hAnsi="宋体" w:cs="宋体"/>
          <w:bCs/>
          <w:color w:val="000000" w:themeColor="text1"/>
          <w:sz w:val="21"/>
          <w:szCs w:val="21"/>
          <w:highlight w:val="none"/>
          <w:lang w:val="en-US" w:eastAsia="zh-CN"/>
        </w:rPr>
        <w:t xml:space="preserve">候选</w:t>
      </w:r>
      <w:r>
        <w:rPr>
          <w:rFonts w:hint="eastAsia" w:ascii="宋体" w:hAnsi="宋体" w:cs="宋体"/>
          <w:bCs/>
          <w:color w:val="000000" w:themeColor="text1"/>
          <w:sz w:val="21"/>
          <w:szCs w:val="21"/>
          <w:highlight w:val="none"/>
        </w:rPr>
        <w:t xml:space="preserve">成交供应商，并将结果通知所有参加磋商的供应商。</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w:t>
      </w:r>
      <w:r>
        <w:rPr>
          <w:rFonts w:hint="eastAsia" w:ascii="宋体" w:hAnsi="宋体" w:cs="宋体"/>
          <w:bCs/>
          <w:color w:val="000000" w:themeColor="text1"/>
          <w:sz w:val="21"/>
          <w:szCs w:val="21"/>
          <w:highlight w:val="none"/>
        </w:rPr>
        <w:t xml:space="preserve">若有充分证据证明，成交供应商出现下列情况之一的，一经查实，将被取消成交资格：</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2.1</w:t>
      </w:r>
      <w:r>
        <w:rPr>
          <w:rFonts w:hint="eastAsia" w:ascii="宋体" w:hAnsi="宋体" w:cs="宋体"/>
          <w:bCs/>
          <w:color w:val="000000" w:themeColor="text1"/>
          <w:sz w:val="21"/>
          <w:szCs w:val="21"/>
          <w:highlight w:val="none"/>
        </w:rPr>
        <w:t xml:space="preserve">提供虚假材料谋取成交的。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2.2</w:t>
      </w:r>
      <w:r>
        <w:rPr>
          <w:rFonts w:hint="eastAsia" w:ascii="宋体" w:hAnsi="宋体" w:cs="宋体"/>
          <w:bCs/>
          <w:color w:val="000000" w:themeColor="text1"/>
          <w:sz w:val="21"/>
          <w:szCs w:val="21"/>
          <w:highlight w:val="none"/>
        </w:rPr>
        <w:t xml:space="preserve">与评审专家、采购人、其他供应商或者代理公司工作人员恶意串通的。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2.3</w:t>
      </w:r>
      <w:r>
        <w:rPr>
          <w:rFonts w:hint="eastAsia" w:ascii="宋体" w:hAnsi="宋体" w:cs="宋体"/>
          <w:bCs/>
          <w:color w:val="000000" w:themeColor="text1"/>
          <w:sz w:val="21"/>
          <w:szCs w:val="21"/>
          <w:highlight w:val="none"/>
        </w:rPr>
        <w:t xml:space="preserve">向评审专家、采购人或代理公司工作人员行贿或者提供其他不正当利益的。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2.4</w:t>
      </w:r>
      <w:r>
        <w:rPr>
          <w:rFonts w:hint="eastAsia" w:ascii="宋体" w:hAnsi="宋体" w:cs="宋体"/>
          <w:bCs/>
          <w:color w:val="000000" w:themeColor="text1"/>
          <w:sz w:val="21"/>
          <w:szCs w:val="21"/>
          <w:highlight w:val="none"/>
        </w:rPr>
        <w:t xml:space="preserve">恶意竞争，最后报价明显低于其自身合理成本且又无法提供证明的。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2.5</w:t>
      </w:r>
      <w:r>
        <w:rPr>
          <w:rFonts w:hint="eastAsia" w:ascii="宋体" w:hAnsi="宋体" w:cs="宋体"/>
          <w:bCs/>
          <w:color w:val="000000" w:themeColor="text1"/>
          <w:sz w:val="21"/>
          <w:szCs w:val="21"/>
          <w:highlight w:val="none"/>
        </w:rPr>
        <w:t xml:space="preserve">不满足本磋商文件规定的实质性要求，但在评审过程中又未被磋商小组发现的。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2.6</w:t>
      </w:r>
      <w:r>
        <w:rPr>
          <w:rFonts w:hint="eastAsia" w:ascii="宋体" w:hAnsi="宋体" w:cs="宋体"/>
          <w:bCs/>
          <w:color w:val="000000" w:themeColor="text1"/>
          <w:sz w:val="21"/>
          <w:szCs w:val="21"/>
          <w:highlight w:val="none"/>
        </w:rPr>
        <w:t xml:space="preserve">成交后无正当理由拒不与采购人签订政府采购合同或者未按照磋商文件确定的事项签订政府采购合同的。</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2.7</w:t>
      </w:r>
      <w:r>
        <w:rPr>
          <w:rFonts w:hint="eastAsia" w:ascii="宋体" w:hAnsi="宋体" w:cs="宋体"/>
          <w:bCs/>
          <w:color w:val="000000" w:themeColor="text1"/>
          <w:sz w:val="21"/>
          <w:szCs w:val="21"/>
          <w:highlight w:val="none"/>
        </w:rPr>
        <w:t xml:space="preserve">将政府采购合同转包的。</w:t>
      </w:r>
      <w:r>
        <w:rPr>
          <w:rFonts w:hint="eastAsia" w:ascii="宋体" w:hAnsi="宋体" w:cs="宋体"/>
          <w:bCs/>
          <w:color w:val="000000" w:themeColor="text1"/>
          <w:sz w:val="21"/>
          <w:szCs w:val="21"/>
          <w:highlight w:val="none"/>
        </w:rPr>
      </w:r>
      <w:r>
        <w:rPr>
          <w:color w:val="000000" w:themeColor="text1"/>
        </w:rPr>
      </w:r>
    </w:p>
    <w:p>
      <w:pPr>
        <w:pStyle w:val="732"/>
        <w:ind w:left="0" w:firstLine="422"/>
        <w:spacing w:line="360" w:lineRule="auto"/>
        <w:widowControl w:val="off"/>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十、质疑处理</w:t>
      </w:r>
      <w:r>
        <w:rPr>
          <w:rFonts w:hint="eastAsia" w:ascii="宋体" w:hAnsi="宋体" w:cs="宋体"/>
          <w:b/>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2、本次采购文件要求供应商在法定质疑期内一次性提出针对同一采购程序环节的质疑。供应商如在法定期限内对同一采购程序环节提出多次质疑的，代理公司、采购人将只对供应商第一次质疑作出答复。</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3、供应商提出质疑应当提交质疑函和必要的证明材料，质疑函应当包括下列内容：</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（1）供应商的姓名或者名称（以提供的营业执照副本复印件为准）、地址、邮编、联系人及联系电话；</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（2）质疑项目的名称、编号；</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（3）具体、明确的质疑事项和与质疑事项相关的请求；</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（4）事实依据；</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（5）必要的法律依据；</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（6）提出质疑的日期。</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5、接收质疑函的方式：书面形式（当场送达或邮寄方式）</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质疑联系人：</w:t>
      </w:r>
      <w:r>
        <w:rPr>
          <w:rFonts w:hint="eastAsia" w:ascii="宋体" w:hAnsi="宋体" w:cs="宋体"/>
          <w:bCs/>
          <w:color w:val="000000" w:themeColor="text1"/>
          <w:sz w:val="21"/>
          <w:szCs w:val="21"/>
          <w:highlight w:val="none"/>
          <w:lang w:val="en-US"/>
        </w:rPr>
        <w:t xml:space="preserve">王慧</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联系电话：0512-65200361</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现场递交地址:苏州市南园北路118号天和商务大厦6-206</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邮寄收取地址:苏州市南园北路118号天和商务大厦6-206</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6、</w:t>
      </w:r>
      <w:r>
        <w:rPr>
          <w:rFonts w:hint="eastAsia" w:ascii="宋体" w:hAnsi="宋体" w:cs="宋体"/>
          <w:bCs/>
          <w:color w:val="000000" w:themeColor="text1"/>
          <w:sz w:val="21"/>
          <w:szCs w:val="21"/>
          <w:highlight w:val="none"/>
        </w:rPr>
        <w:t xml:space="preserve">以下情形的质疑不予受理</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）内容不符合《政府采购质疑和投诉办法》第十二条规定的质疑。</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rPr>
        <w:t xml:space="preserve">2</w:t>
      </w:r>
      <w:r>
        <w:rPr>
          <w:rFonts w:hint="eastAsia" w:ascii="宋体" w:hAnsi="宋体" w:cs="宋体"/>
          <w:bCs/>
          <w:color w:val="000000" w:themeColor="text1"/>
          <w:sz w:val="21"/>
          <w:szCs w:val="21"/>
          <w:highlight w:val="none"/>
        </w:rPr>
        <w:t xml:space="preserve">）超出政府采购法定期限的质疑。</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rPr>
        <w:t xml:space="preserve">3</w:t>
      </w:r>
      <w:r>
        <w:rPr>
          <w:rFonts w:hint="eastAsia" w:ascii="宋体" w:hAnsi="宋体" w:cs="宋体"/>
          <w:bCs/>
          <w:color w:val="000000" w:themeColor="text1"/>
          <w:sz w:val="21"/>
          <w:szCs w:val="21"/>
          <w:highlight w:val="none"/>
        </w:rPr>
        <w:t xml:space="preserve">）以传真、电子邮件等方式递交的非原件形式的质疑。</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rPr>
        <w:t xml:space="preserve">4</w:t>
      </w:r>
      <w:r>
        <w:rPr>
          <w:rFonts w:hint="eastAsia" w:ascii="宋体" w:hAnsi="宋体" w:cs="宋体"/>
          <w:bCs/>
          <w:color w:val="000000" w:themeColor="text1"/>
          <w:sz w:val="21"/>
          <w:szCs w:val="21"/>
          <w:highlight w:val="none"/>
        </w:rPr>
        <w:t xml:space="preserve">）未参加磋商活动的供应商或在磋商活动中自身权益未受到损害的供应商所提出的质疑。</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7、</w:t>
      </w:r>
      <w:r>
        <w:rPr>
          <w:rFonts w:hint="eastAsia" w:ascii="宋体" w:hAnsi="宋体" w:cs="宋体"/>
          <w:bCs/>
          <w:color w:val="000000" w:themeColor="text1"/>
          <w:sz w:val="21"/>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十一、</w:t>
      </w:r>
      <w:r>
        <w:rPr>
          <w:rFonts w:hint="eastAsia" w:ascii="宋体" w:hAnsi="宋体" w:cs="宋体"/>
          <w:b/>
          <w:color w:val="000000" w:themeColor="text1"/>
          <w:sz w:val="21"/>
          <w:szCs w:val="21"/>
          <w:highlight w:val="none"/>
        </w:rPr>
        <w:t xml:space="preserve">成交通知书</w:t>
      </w:r>
      <w:r>
        <w:rPr>
          <w:rFonts w:hint="eastAsia" w:ascii="宋体" w:hAnsi="宋体" w:cs="宋体"/>
          <w:b/>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w:t>
      </w:r>
      <w:r>
        <w:rPr>
          <w:rFonts w:hint="eastAsia" w:ascii="宋体" w:hAnsi="宋体" w:cs="宋体"/>
          <w:bCs/>
          <w:color w:val="000000" w:themeColor="text1"/>
          <w:sz w:val="21"/>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十二</w:t>
      </w:r>
      <w:r>
        <w:rPr>
          <w:rFonts w:hint="eastAsia" w:ascii="宋体" w:hAnsi="宋体" w:cs="宋体"/>
          <w:b/>
          <w:color w:val="000000" w:themeColor="text1"/>
          <w:sz w:val="21"/>
          <w:szCs w:val="21"/>
          <w:highlight w:val="none"/>
        </w:rPr>
        <w:t xml:space="preserve">、授予合同</w:t>
      </w:r>
      <w:r>
        <w:rPr>
          <w:rFonts w:hint="eastAsia" w:ascii="宋体" w:hAnsi="宋体" w:cs="宋体"/>
          <w:b/>
          <w:color w:val="000000" w:themeColor="text1"/>
          <w:sz w:val="21"/>
          <w:szCs w:val="21"/>
          <w:highlight w:val="none"/>
        </w:rPr>
      </w:r>
      <w:r>
        <w:rPr>
          <w:color w:val="000000" w:themeColor="text1"/>
        </w:rPr>
      </w:r>
    </w:p>
    <w:p>
      <w:pPr>
        <w:pStyle w:val="993"/>
        <w:ind w:left="0" w:firstLine="422"/>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签订合同</w:t>
      </w:r>
      <w:r>
        <w:rPr>
          <w:rFonts w:ascii="宋体" w:hAnsi="宋体" w:cs="宋体"/>
          <w:bCs/>
          <w:color w:val="000000" w:themeColor="text1"/>
          <w:sz w:val="21"/>
          <w:szCs w:val="21"/>
          <w:highlight w:val="none"/>
        </w:rPr>
      </w:r>
      <w:r>
        <w:rPr>
          <w:color w:val="000000" w:themeColor="text1"/>
        </w:rPr>
      </w:r>
    </w:p>
    <w:p>
      <w:pPr>
        <w:pStyle w:val="993"/>
        <w:ind w:left="0" w:firstLine="422"/>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.l</w:t>
      </w:r>
      <w:r>
        <w:rPr>
          <w:rFonts w:hint="eastAsia" w:ascii="宋体" w:hAnsi="宋体" w:eastAsia="宋体" w:cs="宋体"/>
          <w:color w:val="000000" w:themeColor="text1"/>
          <w:sz w:val="21"/>
          <w:szCs w:val="21"/>
          <w:highlight w:val="none"/>
        </w:rPr>
        <w:t xml:space="preserve">按照</w:t>
      </w:r>
      <w:r>
        <w:rPr>
          <w:rFonts w:hint="eastAsia" w:ascii="宋体" w:hAnsi="宋体" w:eastAsia="宋体"/>
          <w:color w:val="000000" w:themeColor="text1"/>
          <w:sz w:val="21"/>
          <w:szCs w:val="21"/>
          <w:highlight w:val="none"/>
        </w:rPr>
        <w:t xml:space="preserve">《关于印发&lt;苏州市政府采购促进中小企业发展实施意见&gt;的通知》（苏财购〔2022〕16号）</w:t>
      </w:r>
      <w:r>
        <w:rPr>
          <w:rFonts w:hint="eastAsia" w:ascii="宋体" w:hAnsi="宋体" w:eastAsia="宋体" w:cs="宋体"/>
          <w:color w:val="000000" w:themeColor="text1"/>
          <w:sz w:val="21"/>
          <w:szCs w:val="21"/>
          <w:highlight w:val="none"/>
        </w:rPr>
        <w:t xml:space="preserve">文件精神，采购人与</w:t>
      </w:r>
      <w:r>
        <w:rPr>
          <w:rFonts w:hint="eastAsia" w:ascii="宋体" w:hAnsi="宋体" w:cs="宋体"/>
          <w:color w:val="000000" w:themeColor="text1"/>
          <w:sz w:val="21"/>
          <w:szCs w:val="21"/>
          <w:highlight w:val="none"/>
          <w:lang w:val="en-US" w:eastAsia="zh-CN"/>
        </w:rPr>
        <w:t xml:space="preserve">成交</w:t>
      </w:r>
      <w:r>
        <w:rPr>
          <w:rFonts w:hint="eastAsia" w:ascii="宋体" w:hAnsi="宋体" w:eastAsia="宋体" w:cs="宋体"/>
          <w:color w:val="000000" w:themeColor="text1"/>
          <w:sz w:val="21"/>
          <w:szCs w:val="21"/>
          <w:highlight w:val="none"/>
        </w:rPr>
        <w:t xml:space="preserve">人原则上应当在</w:t>
      </w:r>
      <w:r>
        <w:rPr>
          <w:rFonts w:hint="eastAsia" w:ascii="宋体" w:hAnsi="宋体" w:cs="宋体"/>
          <w:color w:val="000000" w:themeColor="text1"/>
          <w:sz w:val="21"/>
          <w:szCs w:val="21"/>
          <w:highlight w:val="none"/>
          <w:lang w:val="en-US" w:eastAsia="zh-CN"/>
        </w:rPr>
        <w:t xml:space="preserve">成交</w:t>
      </w:r>
      <w:r>
        <w:rPr>
          <w:rFonts w:hint="eastAsia" w:ascii="宋体" w:hAnsi="宋体" w:eastAsia="宋体" w:cs="宋体"/>
          <w:color w:val="000000" w:themeColor="text1"/>
          <w:sz w:val="21"/>
          <w:szCs w:val="21"/>
          <w:highlight w:val="none"/>
        </w:rPr>
        <w:t xml:space="preserve">通知书发出之日起十五日内，按照</w:t>
      </w:r>
      <w:r>
        <w:rPr>
          <w:rFonts w:hint="eastAsia" w:ascii="宋体" w:hAnsi="宋体" w:cs="宋体"/>
          <w:color w:val="000000" w:themeColor="text1"/>
          <w:sz w:val="21"/>
          <w:szCs w:val="21"/>
          <w:highlight w:val="none"/>
          <w:lang w:val="en-US" w:eastAsia="zh-CN"/>
        </w:rPr>
        <w:t xml:space="preserve">采购</w:t>
      </w:r>
      <w:r>
        <w:rPr>
          <w:rFonts w:hint="eastAsia" w:ascii="宋体" w:hAnsi="宋体" w:eastAsia="宋体" w:cs="宋体"/>
          <w:color w:val="000000" w:themeColor="text1"/>
          <w:sz w:val="21"/>
          <w:szCs w:val="21"/>
          <w:highlight w:val="none"/>
        </w:rPr>
        <w:t xml:space="preserve">文件及</w:t>
      </w:r>
      <w:r>
        <w:rPr>
          <w:rFonts w:hint="eastAsia" w:ascii="宋体" w:hAnsi="宋体" w:cs="宋体"/>
          <w:color w:val="000000" w:themeColor="text1"/>
          <w:sz w:val="21"/>
          <w:szCs w:val="21"/>
          <w:highlight w:val="none"/>
          <w:lang w:val="en-US" w:eastAsia="zh-CN"/>
        </w:rPr>
        <w:t xml:space="preserve">响应</w:t>
      </w:r>
      <w:r>
        <w:rPr>
          <w:rFonts w:hint="eastAsia" w:ascii="宋体" w:hAnsi="宋体" w:eastAsia="宋体" w:cs="宋体"/>
          <w:color w:val="000000" w:themeColor="text1"/>
          <w:sz w:val="21"/>
          <w:szCs w:val="21"/>
          <w:highlight w:val="none"/>
        </w:rPr>
        <w:t xml:space="preserve">文件确定的事项签订政府采购合同</w:t>
      </w:r>
      <w:r>
        <w:rPr>
          <w:rFonts w:hint="eastAsia" w:ascii="宋体" w:hAnsi="宋体" w:cs="宋体"/>
          <w:bCs/>
          <w:color w:val="000000" w:themeColor="text1"/>
          <w:sz w:val="21"/>
          <w:szCs w:val="21"/>
          <w:highlight w:val="none"/>
        </w:rPr>
        <w:t xml:space="preserve">。</w:t>
      </w:r>
      <w:r>
        <w:rPr>
          <w:rFonts w:ascii="宋体" w:hAnsi="宋体" w:cs="宋体"/>
          <w:bCs/>
          <w:color w:val="000000" w:themeColor="text1"/>
          <w:sz w:val="21"/>
          <w:szCs w:val="21"/>
          <w:highlight w:val="none"/>
        </w:rPr>
      </w:r>
      <w:r>
        <w:rPr>
          <w:color w:val="000000" w:themeColor="text1"/>
        </w:rPr>
      </w:r>
    </w:p>
    <w:p>
      <w:pPr>
        <w:pStyle w:val="993"/>
        <w:ind w:left="0" w:firstLine="422"/>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.2磋商文件、成交供应商的响应文件及磋商过程中有关澄清、承诺文件均应作为合同附件。</w:t>
      </w:r>
      <w:r>
        <w:rPr>
          <w:rFonts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1</w:t>
      </w:r>
      <w:r>
        <w:rPr>
          <w:rFonts w:hint="eastAsia" w:ascii="宋体" w:hAnsi="宋体" w:cs="宋体"/>
          <w:bCs/>
          <w:color w:val="000000" w:themeColor="text1"/>
          <w:sz w:val="21"/>
          <w:szCs w:val="21"/>
          <w:highlight w:val="none"/>
        </w:rPr>
        <w:t xml:space="preserve">.3</w:t>
      </w:r>
      <w:r>
        <w:rPr>
          <w:rFonts w:hint="eastAsia" w:ascii="宋体" w:hAnsi="宋体" w:eastAsia="宋体" w:cs="宋体"/>
          <w:color w:val="000000" w:themeColor="text1"/>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w:t>
      </w:r>
      <w:r>
        <w:rPr>
          <w:rFonts w:hint="eastAsia" w:ascii="宋体" w:hAnsi="宋体" w:cs="宋体"/>
          <w:bCs/>
          <w:color w:val="000000" w:themeColor="text1"/>
          <w:sz w:val="21"/>
          <w:szCs w:val="21"/>
          <w:highlight w:val="none"/>
        </w:rPr>
        <w:t xml:space="preserve">、标的物的追加</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rPr>
        <w:t xml:space="preserve">2</w:t>
      </w:r>
      <w:r>
        <w:rPr>
          <w:rFonts w:hint="eastAsia" w:ascii="宋体" w:hAnsi="宋体" w:cs="宋体"/>
          <w:bCs/>
          <w:color w:val="000000" w:themeColor="text1"/>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十三</w:t>
      </w:r>
      <w:r>
        <w:rPr>
          <w:rFonts w:hint="eastAsia" w:ascii="宋体" w:hAnsi="宋体" w:cs="宋体"/>
          <w:b/>
          <w:color w:val="000000" w:themeColor="text1"/>
          <w:sz w:val="21"/>
          <w:szCs w:val="21"/>
          <w:highlight w:val="none"/>
        </w:rPr>
        <w:t xml:space="preserve">、综合说明及其它要求：</w:t>
      </w:r>
      <w:r>
        <w:rPr>
          <w:rFonts w:hint="eastAsia" w:ascii="宋体" w:hAnsi="宋体" w:cs="宋体"/>
          <w:b/>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1、磋商供应商需明确详细的服务方案。</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2、磋商供应商必须承诺文件中提出的全部要求，如果其中某些条款不响应时，应在文件中逐条列出，未列出的视同响应。</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3、磋商说明：</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（1）不符合供应商资格要求的响应文件将被认定为无效响应；</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w:t>
      </w:r>
      <w:r>
        <w:rPr>
          <w:rFonts w:hint="eastAsia" w:ascii="宋体" w:hAnsi="宋体" w:cs="宋体"/>
          <w:bCs/>
          <w:color w:val="000000" w:themeColor="text1"/>
          <w:sz w:val="21"/>
          <w:szCs w:val="21"/>
          <w:highlight w:val="none"/>
          <w:lang w:val="en-US"/>
        </w:rPr>
        <w:t xml:space="preserve">所有报价</w:t>
      </w:r>
      <w:r>
        <w:rPr>
          <w:rFonts w:hint="eastAsia" w:ascii="宋体" w:hAnsi="宋体" w:cs="宋体"/>
          <w:bCs/>
          <w:color w:val="000000" w:themeColor="text1"/>
          <w:sz w:val="21"/>
          <w:szCs w:val="21"/>
          <w:highlight w:val="none"/>
        </w:rPr>
        <w:t xml:space="preserve">超过采购预算或最高限价的不能成交；</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（3）不实质性响应采购文件的不能成交。</w:t>
      </w:r>
      <w:r>
        <w:rPr>
          <w:rFonts w:hint="eastAsia" w:ascii="宋体" w:hAnsi="宋体" w:cs="宋体"/>
          <w:bCs/>
          <w:color w:val="000000" w:themeColor="text1"/>
          <w:sz w:val="21"/>
          <w:szCs w:val="21"/>
          <w:highlight w:val="none"/>
        </w:rPr>
      </w:r>
      <w:r>
        <w:rPr>
          <w:color w:val="000000" w:themeColor="text1"/>
        </w:rPr>
      </w:r>
    </w:p>
    <w:p>
      <w:pPr>
        <w:pStyle w:val="732"/>
        <w:ind w:left="0" w:firstLine="422"/>
        <w:spacing w:line="360" w:lineRule="auto"/>
        <w:widowControl w:val="off"/>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w:t>
      </w:r>
      <w:r>
        <w:rPr>
          <w:rFonts w:hint="eastAsia" w:ascii="宋体" w:hAnsi="宋体" w:cs="宋体"/>
          <w:bCs/>
          <w:color w:val="000000" w:themeColor="text1"/>
          <w:sz w:val="21"/>
          <w:szCs w:val="21"/>
          <w:highlight w:val="none"/>
          <w:lang w:val="zh-TW"/>
        </w:rPr>
        <w:t xml:space="preserve">付款步骤、服务期限如有负偏离的不得成交。</w:t>
      </w:r>
      <w:r>
        <w:rPr>
          <w:rFonts w:hint="eastAsia" w:ascii="宋体" w:hAnsi="宋体" w:cs="宋体"/>
          <w:bCs/>
          <w:color w:val="000000" w:themeColor="text1"/>
          <w:sz w:val="21"/>
          <w:szCs w:val="21"/>
          <w:highlight w:val="none"/>
          <w:lang w:val="zh-CN"/>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4、未尽事宜：按《中华人民共和国政府采购法》及其他有关的法律法规的规定执行。</w:t>
      </w:r>
      <w:r>
        <w:rPr>
          <w:rFonts w:hint="eastAsia" w:ascii="宋体" w:hAnsi="宋体" w:cs="宋体"/>
          <w:bCs/>
          <w:color w:val="000000" w:themeColor="text1"/>
          <w:sz w:val="21"/>
          <w:szCs w:val="21"/>
          <w:highlight w:val="none"/>
        </w:rPr>
      </w:r>
      <w:r>
        <w:rPr>
          <w:color w:val="000000" w:themeColor="text1"/>
        </w:rPr>
      </w:r>
    </w:p>
    <w:p>
      <w:pPr>
        <w:pStyle w:val="996"/>
        <w:ind w:left="0" w:firstLine="422"/>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5、凡涉及采购文件的补充说明和修改，均以苏州市政府采购网最后发布的内容为准。</w:t>
      </w:r>
      <w:r>
        <w:rPr>
          <w:rFonts w:hint="eastAsia" w:ascii="宋体" w:hAnsi="宋体" w:cs="宋体"/>
          <w:bCs/>
          <w:color w:val="000000" w:themeColor="text1"/>
          <w:sz w:val="21"/>
          <w:szCs w:val="21"/>
          <w:highlight w:val="none"/>
        </w:rPr>
      </w:r>
      <w:r>
        <w:rPr>
          <w:color w:val="000000" w:themeColor="text1"/>
        </w:rPr>
      </w:r>
    </w:p>
    <w:p>
      <w:pPr>
        <w:pStyle w:val="732"/>
        <w:ind w:left="0" w:firstLine="422"/>
        <w:spacing w:line="360" w:lineRule="auto"/>
        <w:tabs>
          <w:tab w:val="left" w:pos="420" w:leader="none"/>
        </w:tabs>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十四、政府采购政策</w:t>
      </w:r>
      <w:r>
        <w:rPr>
          <w:rFonts w:hint="eastAsia" w:ascii="宋体" w:hAnsi="宋体" w:cs="宋体"/>
          <w:b/>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1、小、微企业</w:t>
      </w:r>
      <w:r>
        <w:rPr>
          <w:rFonts w:hint="eastAsia" w:ascii="宋体" w:hAnsi="宋体" w:cs="宋体"/>
          <w:bCs/>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根据《政府采购促进中小企业发展管理办法》（财库〔2020〕46号）、《关于做好政府采购支持企业发展有关</w:t>
      </w:r>
      <w:r>
        <w:rPr>
          <w:rFonts w:hint="eastAsia" w:ascii="宋体" w:hAnsi="宋体" w:cs="宋体"/>
          <w:bCs/>
          <w:color w:val="000000" w:themeColor="text1"/>
          <w:sz w:val="21"/>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bCs/>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cs="宋体"/>
          <w:bCs/>
          <w:color w:val="000000" w:themeColor="text1"/>
          <w:sz w:val="21"/>
          <w:szCs w:val="21"/>
          <w:highlight w:val="none"/>
        </w:rPr>
      </w:r>
      <w:r>
        <w:rPr>
          <w:color w:val="000000" w:themeColor="text1"/>
        </w:rPr>
      </w:r>
    </w:p>
    <w:p>
      <w:pPr>
        <w:pStyle w:val="732"/>
        <w:ind w:left="0" w:firstLine="422"/>
        <w:spacing w:line="360" w:lineRule="auto"/>
        <w:tabs>
          <w:tab w:val="left" w:pos="567" w:leader="none"/>
        </w:tabs>
        <w:rPr>
          <w:rFonts w:hint="eastAsia" w:ascii="宋体" w:hAnsi="宋体" w:cs="宋体"/>
          <w:b/>
          <w:bCs w:val="0"/>
          <w:color w:val="000000" w:themeColor="text1"/>
          <w:sz w:val="21"/>
          <w:szCs w:val="21"/>
          <w:highlight w:val="none"/>
        </w:rPr>
      </w:pPr>
      <w:r>
        <w:rPr>
          <w:rFonts w:hint="eastAsia" w:ascii="宋体" w:hAnsi="宋体" w:cs="宋体"/>
          <w:bCs/>
          <w:color w:val="000000" w:themeColor="text1"/>
          <w:sz w:val="21"/>
          <w:szCs w:val="21"/>
          <w:highlight w:val="none"/>
        </w:rPr>
        <w:t xml:space="preserve">根据《政府采购促进中小企业发展管理办法》（财库〔2020〕46号）及《中小企业划型标准规定》（工信部联企业〔2011〕300号），</w:t>
      </w:r>
      <w:r>
        <w:rPr>
          <w:rFonts w:hint="eastAsia" w:ascii="宋体" w:hAnsi="宋体" w:cs="宋体"/>
          <w:b/>
          <w:bCs w:val="0"/>
          <w:color w:val="000000" w:themeColor="text1"/>
          <w:sz w:val="21"/>
          <w:szCs w:val="21"/>
          <w:highlight w:val="none"/>
        </w:rPr>
        <w:t xml:space="preserve">本采购项目对应的中小企业划分标准所属行业为：其他未列明行业。</w:t>
      </w:r>
      <w:r>
        <w:rPr>
          <w:rFonts w:hint="eastAsia" w:ascii="宋体" w:hAnsi="宋体" w:cs="宋体"/>
          <w:b/>
          <w:bCs w:val="0"/>
          <w:color w:val="000000" w:themeColor="text1"/>
          <w:sz w:val="21"/>
          <w:szCs w:val="21"/>
          <w:highlight w:val="none"/>
        </w:rPr>
      </w:r>
      <w:r>
        <w:rPr>
          <w:color w:val="000000" w:themeColor="text1"/>
        </w:rPr>
      </w:r>
    </w:p>
    <w:p>
      <w:pPr>
        <w:pStyle w:val="732"/>
        <w:ind w:left="0" w:firstLine="422"/>
        <w:spacing w:line="360" w:lineRule="auto"/>
        <w:tabs>
          <w:tab w:val="left" w:pos="567"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价格分的折扣：</w:t>
      </w:r>
      <w:r>
        <w:rPr>
          <w:rFonts w:hint="eastAsia" w:ascii="Times New Roman" w:hAnsi="Times New Roman" w:cs="宋体"/>
          <w:b/>
          <w:bCs/>
          <w:color w:val="000000" w:themeColor="text1"/>
          <w:szCs w:val="21"/>
          <w:highlight w:val="none"/>
        </w:rPr>
        <w:t xml:space="preserve">本项目为专门面向中小企业采购的项目，不再执行价格评审优惠的扶持政策。</w:t>
      </w:r>
      <w:r>
        <w:rPr>
          <w:rFonts w:hint="eastAsia" w:ascii="宋体" w:hAnsi="宋体" w:cs="宋体"/>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2、残疾人福利性单位</w:t>
      </w:r>
      <w:r>
        <w:rPr>
          <w:rFonts w:hint="eastAsia" w:ascii="宋体" w:hAnsi="宋体" w:cs="宋体"/>
          <w:bCs/>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Cs/>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3、监狱企业</w:t>
      </w:r>
      <w:r>
        <w:rPr>
          <w:rFonts w:hint="eastAsia" w:ascii="宋体" w:hAnsi="宋体" w:cs="宋体"/>
          <w:bCs/>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Cs/>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4、绿色采购</w:t>
      </w:r>
      <w:r>
        <w:rPr>
          <w:rFonts w:hint="eastAsia" w:ascii="宋体" w:hAnsi="宋体" w:cs="宋体"/>
          <w:bCs/>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bCs/>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bCs/>
          <w:color w:val="000000" w:themeColor="text1"/>
          <w:sz w:val="21"/>
          <w:szCs w:val="21"/>
          <w:highlight w:val="none"/>
        </w:rPr>
      </w:r>
      <w:r>
        <w:rPr>
          <w:color w:val="000000" w:themeColor="text1"/>
        </w:rPr>
      </w:r>
    </w:p>
    <w:p>
      <w:pPr>
        <w:pStyle w:val="732"/>
        <w:ind w:left="0" w:firstLine="420"/>
        <w:spacing w:line="360" w:lineRule="auto"/>
        <w:tabs>
          <w:tab w:val="left" w:pos="567"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themeColor="text1"/>
          <w:sz w:val="21"/>
          <w:szCs w:val="21"/>
          <w:highlight w:val="none"/>
        </w:rPr>
      </w:r>
      <w:r>
        <w:rPr>
          <w:color w:val="000000" w:themeColor="text1"/>
        </w:rPr>
      </w:r>
    </w:p>
    <w:p>
      <w:pPr>
        <w:pStyle w:val="732"/>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br w:type="page" w:clear="all"/>
      </w:r>
      <w:r>
        <w:rPr>
          <w:rFonts w:hint="eastAsia" w:ascii="宋体" w:hAnsi="宋体" w:eastAsia="宋体" w:cs="宋体"/>
          <w:b/>
          <w:bCs/>
          <w:color w:val="000000" w:themeColor="text1"/>
          <w:sz w:val="44"/>
          <w:szCs w:val="44"/>
          <w:highlight w:val="none"/>
        </w:rPr>
      </w:r>
      <w:r>
        <w:rPr>
          <w:color w:val="000000" w:themeColor="text1"/>
        </w:rPr>
      </w:r>
    </w:p>
    <w:p>
      <w:pPr>
        <w:pStyle w:val="732"/>
        <w:numPr>
          <w:ilvl w:val="0"/>
          <w:numId w:val="4"/>
        </w:numPr>
        <w:jc w:val="center"/>
        <w:keepLines w:val="0"/>
        <w:keepNext w:val="0"/>
        <w:pageBreakBefore w:val="0"/>
        <w:spacing w:line="360" w:lineRule="auto"/>
        <w:widowControl w:val="off"/>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t xml:space="preserve">合同文本</w:t>
      </w:r>
      <w:r>
        <w:rPr>
          <w:rFonts w:hint="eastAsia" w:ascii="宋体" w:hAnsi="宋体" w:eastAsia="宋体" w:cs="宋体"/>
          <w:b/>
          <w:bCs/>
          <w:color w:val="000000" w:themeColor="text1"/>
          <w:sz w:val="44"/>
          <w:szCs w:val="44"/>
          <w:highlight w:val="none"/>
        </w:rPr>
      </w:r>
      <w:r>
        <w:rPr>
          <w:color w:val="000000" w:themeColor="text1"/>
        </w:rPr>
      </w:r>
    </w:p>
    <w:p>
      <w:pPr>
        <w:pStyle w:val="732"/>
        <w:ind w:left="0"/>
        <w:jc w:val="center"/>
        <w:rPr>
          <w:b/>
          <w:color w:val="000000" w:themeColor="text1"/>
          <w:sz w:val="32"/>
          <w:szCs w:val="32"/>
          <w:highlight w:val="none"/>
        </w:rPr>
      </w:pPr>
      <w:r>
        <w:rPr>
          <w:rFonts w:hint="eastAsia"/>
          <w:b/>
          <w:color w:val="000000" w:themeColor="text1"/>
          <w:sz w:val="32"/>
          <w:szCs w:val="32"/>
          <w:highlight w:val="none"/>
        </w:rPr>
        <w:t xml:space="preserve">政府采购合同</w:t>
      </w:r>
      <w:r>
        <w:rPr>
          <w:b/>
          <w:color w:val="000000" w:themeColor="text1"/>
          <w:sz w:val="32"/>
          <w:szCs w:val="32"/>
          <w:highlight w:val="none"/>
        </w:rPr>
      </w:r>
      <w:r>
        <w:rPr>
          <w:color w:val="000000" w:themeColor="text1"/>
        </w:rPr>
      </w:r>
    </w:p>
    <w:p>
      <w:pPr>
        <w:pStyle w:val="732"/>
        <w:ind w:left="0"/>
        <w:jc w:val="left"/>
        <w:spacing w:line="360" w:lineRule="auto"/>
        <w:rPr>
          <w:rFonts w:ascii="宋体" w:hAnsi="宋体"/>
          <w:b/>
          <w:color w:val="000000" w:themeColor="text1"/>
          <w:sz w:val="21"/>
          <w:highlight w:val="none"/>
        </w:rPr>
      </w:pPr>
      <w:r>
        <w:rPr>
          <w:rFonts w:hint="eastAsia" w:ascii="宋体" w:hAnsi="宋体"/>
          <w:b/>
          <w:color w:val="000000" w:themeColor="text1"/>
          <w:sz w:val="21"/>
          <w:highlight w:val="none"/>
        </w:rPr>
        <w:t xml:space="preserve">项目名称：</w:t>
      </w:r>
      <w:r>
        <w:rPr>
          <w:rFonts w:ascii="宋体" w:hAnsi="宋体"/>
          <w:b/>
          <w:color w:val="000000" w:themeColor="text1"/>
          <w:sz w:val="21"/>
          <w:highlight w:val="none"/>
        </w:rPr>
      </w:r>
      <w:r>
        <w:rPr>
          <w:color w:val="000000" w:themeColor="text1"/>
        </w:rPr>
      </w:r>
    </w:p>
    <w:p>
      <w:pPr>
        <w:pStyle w:val="732"/>
        <w:ind w:left="0"/>
        <w:jc w:val="left"/>
        <w:spacing w:line="360" w:lineRule="auto"/>
        <w:rPr>
          <w:rFonts w:ascii="宋体" w:hAnsi="宋体"/>
          <w:b/>
          <w:color w:val="000000" w:themeColor="text1"/>
          <w:sz w:val="21"/>
          <w:highlight w:val="none"/>
        </w:rPr>
      </w:pPr>
      <w:r>
        <w:rPr>
          <w:rFonts w:hint="eastAsia" w:ascii="宋体" w:hAnsi="宋体"/>
          <w:b/>
          <w:color w:val="000000" w:themeColor="text1"/>
          <w:sz w:val="21"/>
          <w:highlight w:val="none"/>
        </w:rPr>
        <w:t xml:space="preserve">项目编号：</w:t>
      </w:r>
      <w:r>
        <w:rPr>
          <w:rFonts w:ascii="宋体" w:hAnsi="宋体"/>
          <w:b/>
          <w:color w:val="000000" w:themeColor="text1"/>
          <w:sz w:val="21"/>
          <w:highlight w:val="none"/>
        </w:rPr>
      </w:r>
      <w:r>
        <w:rPr>
          <w:color w:val="000000" w:themeColor="text1"/>
        </w:rPr>
      </w:r>
    </w:p>
    <w:p>
      <w:pPr>
        <w:pStyle w:val="732"/>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rPr>
      </w:r>
    </w:p>
    <w:p>
      <w:pPr>
        <w:pStyle w:val="732"/>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甲方：</w:t>
      </w:r>
      <w:r>
        <w:rPr>
          <w:rFonts w:ascii="宋体" w:hAnsi="宋体"/>
          <w:color w:val="000000" w:themeColor="text1"/>
          <w:sz w:val="21"/>
          <w:highlight w:val="none"/>
        </w:rPr>
      </w:r>
      <w:r>
        <w:rPr>
          <w:color w:val="000000" w:themeColor="text1"/>
        </w:rPr>
      </w:r>
    </w:p>
    <w:p>
      <w:pPr>
        <w:pStyle w:val="732"/>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地址：</w:t>
      </w:r>
      <w:r>
        <w:rPr>
          <w:rFonts w:ascii="宋体" w:hAnsi="宋体"/>
          <w:color w:val="000000" w:themeColor="text1"/>
          <w:sz w:val="21"/>
          <w:highlight w:val="none"/>
        </w:rPr>
      </w:r>
      <w:r>
        <w:rPr>
          <w:color w:val="000000" w:themeColor="text1"/>
        </w:rPr>
      </w:r>
    </w:p>
    <w:p>
      <w:pPr>
        <w:pStyle w:val="732"/>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电话：</w:t>
      </w:r>
      <w:r>
        <w:rPr>
          <w:rFonts w:ascii="宋体" w:hAnsi="宋体"/>
          <w:color w:val="000000" w:themeColor="text1"/>
          <w:sz w:val="21"/>
          <w:highlight w:val="none"/>
        </w:rPr>
      </w:r>
      <w:r>
        <w:rPr>
          <w:color w:val="000000" w:themeColor="text1"/>
        </w:rPr>
      </w:r>
    </w:p>
    <w:p>
      <w:pPr>
        <w:pStyle w:val="732"/>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传真：</w:t>
      </w:r>
      <w:r>
        <w:rPr>
          <w:rFonts w:ascii="宋体" w:hAnsi="宋体"/>
          <w:color w:val="000000" w:themeColor="text1"/>
          <w:sz w:val="21"/>
          <w:highlight w:val="none"/>
        </w:rPr>
      </w:r>
      <w:r>
        <w:rPr>
          <w:color w:val="000000" w:themeColor="text1"/>
        </w:rPr>
      </w:r>
    </w:p>
    <w:p>
      <w:pPr>
        <w:pStyle w:val="732"/>
        <w:ind w:left="0"/>
        <w:jc w:val="left"/>
        <w:spacing w:line="360" w:lineRule="auto"/>
        <w:rPr>
          <w:rFonts w:ascii="宋体" w:hAnsi="宋体"/>
          <w:color w:val="000000" w:themeColor="text1"/>
          <w:sz w:val="21"/>
          <w:highlight w:val="none"/>
        </w:rPr>
      </w:pPr>
      <w:r>
        <w:rPr>
          <w:rFonts w:ascii="宋体" w:hAnsi="宋体"/>
          <w:color w:val="000000" w:themeColor="text1"/>
          <w:sz w:val="21"/>
          <w:highlight w:val="none"/>
        </w:rPr>
      </w:r>
      <w:r>
        <w:rPr>
          <w:color w:val="000000" w:themeColor="text1"/>
        </w:rPr>
      </w:r>
    </w:p>
    <w:p>
      <w:pPr>
        <w:pStyle w:val="732"/>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乙方：</w:t>
      </w:r>
      <w:r>
        <w:rPr>
          <w:rFonts w:ascii="宋体" w:hAnsi="宋体"/>
          <w:color w:val="000000" w:themeColor="text1"/>
          <w:sz w:val="21"/>
          <w:highlight w:val="none"/>
        </w:rPr>
      </w:r>
      <w:r>
        <w:rPr>
          <w:color w:val="000000" w:themeColor="text1"/>
        </w:rPr>
      </w:r>
    </w:p>
    <w:p>
      <w:pPr>
        <w:pStyle w:val="732"/>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地址：</w:t>
      </w:r>
      <w:r>
        <w:rPr>
          <w:rFonts w:ascii="宋体" w:hAnsi="宋体"/>
          <w:color w:val="000000" w:themeColor="text1"/>
          <w:sz w:val="21"/>
          <w:highlight w:val="none"/>
        </w:rPr>
      </w:r>
      <w:r>
        <w:rPr>
          <w:color w:val="000000" w:themeColor="text1"/>
        </w:rPr>
      </w:r>
    </w:p>
    <w:p>
      <w:pPr>
        <w:pStyle w:val="732"/>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电话：</w:t>
      </w:r>
      <w:r>
        <w:rPr>
          <w:rFonts w:ascii="宋体" w:hAnsi="宋体"/>
          <w:color w:val="000000" w:themeColor="text1"/>
          <w:sz w:val="21"/>
          <w:highlight w:val="none"/>
        </w:rPr>
      </w:r>
      <w:r>
        <w:rPr>
          <w:color w:val="000000" w:themeColor="text1"/>
        </w:rPr>
      </w:r>
    </w:p>
    <w:p>
      <w:pPr>
        <w:pStyle w:val="732"/>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传真：</w:t>
      </w:r>
      <w:r>
        <w:rPr>
          <w:rFonts w:ascii="宋体" w:hAnsi="宋体"/>
          <w:color w:val="000000" w:themeColor="text1"/>
          <w:sz w:val="21"/>
          <w:highlight w:val="none"/>
        </w:rPr>
      </w:r>
      <w:r>
        <w:rPr>
          <w:color w:val="000000" w:themeColor="text1"/>
        </w:rPr>
      </w:r>
    </w:p>
    <w:p>
      <w:pPr>
        <w:pStyle w:val="732"/>
        <w:ind w:left="0"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根据《中华人民共和国民法典》和《</w:t>
      </w:r>
      <w:r>
        <w:rPr>
          <w:rFonts w:ascii="宋体" w:hAnsi="宋体"/>
          <w:color w:val="000000" w:themeColor="text1"/>
          <w:sz w:val="21"/>
          <w:szCs w:val="21"/>
          <w:highlight w:val="none"/>
        </w:rPr>
        <w:t xml:space="preserve">中华人民共和国</w:t>
      </w:r>
      <w:r>
        <w:rPr>
          <w:rFonts w:hint="eastAsia" w:ascii="宋体" w:hAnsi="宋体"/>
          <w:color w:val="000000" w:themeColor="text1"/>
          <w:sz w:val="21"/>
          <w:szCs w:val="21"/>
          <w:highlight w:val="none"/>
        </w:rPr>
        <w:t xml:space="preserve">政府采购</w:t>
      </w:r>
      <w:r>
        <w:rPr>
          <w:rFonts w:ascii="宋体" w:hAnsi="宋体"/>
          <w:color w:val="000000" w:themeColor="text1"/>
          <w:sz w:val="21"/>
          <w:szCs w:val="21"/>
          <w:highlight w:val="none"/>
        </w:rPr>
        <w:t xml:space="preserve">法</w:t>
      </w:r>
      <w:r>
        <w:rPr>
          <w:rFonts w:hint="eastAsia" w:ascii="宋体" w:hAnsi="宋体"/>
          <w:color w:val="000000" w:themeColor="text1"/>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一、定义</w:t>
      </w:r>
      <w:r>
        <w:rPr>
          <w:rFonts w:ascii="宋体" w:hAnsi="宋体"/>
          <w:b/>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以下术语有特定的含义：</w:t>
      </w:r>
      <w:r>
        <w:rPr>
          <w:rFonts w:ascii="宋体" w:hAnsi="宋体"/>
          <w:b/>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服务是指根据合同规定乙方应承担</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等工作和合同中规定乙方应承担的其它义务。</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合同价款是指根据成交单位的响应文件和合同规定，乙方在正确地履行合同义务后甲方应支付给乙方的价款。</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甲方是指合同中明确规定的实际购买和接受服务的单位。</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乙方是指合同中规定的提供服务的单位。</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二、合同项目及期限</w:t>
      </w:r>
      <w:r>
        <w:rPr>
          <w:rFonts w:ascii="宋体" w:hAnsi="宋体"/>
          <w:b/>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2.1乙方负责</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的服务工作。</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2.2服务期限：</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服务地点：根据甲方指定地点。</w:t>
      </w:r>
      <w:r>
        <w:rPr>
          <w:rFonts w:ascii="宋体" w:hAnsi="宋体"/>
          <w:color w:val="000000" w:themeColor="text1"/>
          <w:sz w:val="21"/>
          <w:szCs w:val="21"/>
          <w:highlight w:val="none"/>
        </w:rPr>
      </w:r>
      <w:r>
        <w:rPr>
          <w:color w:val="000000" w:themeColor="text1"/>
        </w:rPr>
      </w:r>
    </w:p>
    <w:p>
      <w:pPr>
        <w:pStyle w:val="732"/>
        <w:ind w:left="0" w:firstLine="422"/>
        <w:spacing w:line="360" w:lineRule="auto"/>
        <w:widowControl w:val="off"/>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三、合同总价款：</w:t>
      </w:r>
      <w:r>
        <w:rPr>
          <w:rFonts w:hint="eastAsia" w:ascii="宋体" w:hAnsi="宋体"/>
          <w:color w:val="000000" w:themeColor="text1"/>
          <w:sz w:val="21"/>
          <w:szCs w:val="21"/>
          <w:highlight w:val="none"/>
        </w:rPr>
        <w:t xml:space="preserve">大写人民币</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元整，小写￥</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。合同总价款包括在承包期内综合服务需要的</w:t>
      </w:r>
      <w:r>
        <w:rPr>
          <w:rFonts w:hint="eastAsia" w:ascii="宋体" w:hAnsi="宋体"/>
          <w:color w:val="000000" w:themeColor="text1"/>
          <w:sz w:val="21"/>
          <w:szCs w:val="21"/>
          <w:highlight w:val="none"/>
          <w:lang w:val="en-US" w:eastAsia="zh-CN"/>
        </w:rPr>
        <w:t xml:space="preserve">全部</w:t>
      </w:r>
      <w:r>
        <w:rPr>
          <w:rFonts w:hint="eastAsia" w:ascii="宋体" w:hAnsi="宋体" w:eastAsia="宋体" w:cs="宋体"/>
          <w:color w:val="000000" w:themeColor="text1"/>
          <w:sz w:val="21"/>
          <w:szCs w:val="21"/>
          <w:highlight w:val="none"/>
        </w:rPr>
        <w:t xml:space="preserve">人工、材料、机械、工具、管理、维护、保险、利润、税金及合同包含的所有风险、责任等各项应有费用</w:t>
      </w:r>
      <w:r>
        <w:rPr>
          <w:rFonts w:hint="eastAsia" w:ascii="宋体" w:hAnsi="宋体" w:eastAsia="宋体" w:cs="仿宋_GB2312"/>
          <w:color w:val="000000" w:themeColor="text1"/>
          <w:sz w:val="21"/>
          <w:szCs w:val="21"/>
          <w:highlight w:val="none"/>
        </w:rPr>
        <w:t xml:space="preserve">。如有漏项，视同已包含在其它项目中，合同单价不做调整</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en-US" w:eastAsia="zh-CN"/>
        </w:rPr>
        <w:t xml:space="preserve">投标</w:t>
      </w:r>
      <w:r>
        <w:rPr>
          <w:rFonts w:hint="eastAsia" w:ascii="宋体" w:hAnsi="宋体" w:eastAsia="宋体" w:cs="仿宋_GB2312"/>
          <w:color w:val="000000" w:themeColor="text1"/>
          <w:sz w:val="21"/>
          <w:szCs w:val="21"/>
          <w:highlight w:val="none"/>
        </w:rPr>
        <w:t xml:space="preserve">报价为最终报价，除非因特殊原因并经合同双方协商同意，</w:t>
      </w:r>
      <w:r>
        <w:rPr>
          <w:rFonts w:hint="eastAsia" w:ascii="宋体" w:hAnsi="宋体" w:cs="仿宋_GB2312"/>
          <w:color w:val="000000" w:themeColor="text1"/>
          <w:sz w:val="21"/>
          <w:szCs w:val="21"/>
          <w:highlight w:val="none"/>
          <w:lang w:val="en-US" w:eastAsia="zh-CN"/>
        </w:rPr>
        <w:t xml:space="preserve">乙方</w:t>
      </w:r>
      <w:r>
        <w:rPr>
          <w:rFonts w:hint="eastAsia" w:ascii="宋体" w:hAnsi="宋体" w:eastAsia="宋体" w:cs="仿宋_GB2312"/>
          <w:color w:val="000000" w:themeColor="text1"/>
          <w:sz w:val="21"/>
          <w:szCs w:val="21"/>
          <w:highlight w:val="none"/>
        </w:rPr>
        <w:t xml:space="preserve">不得再要求追加任何费用</w:t>
      </w:r>
      <w:r>
        <w:rPr>
          <w:rFonts w:hint="eastAsia" w:ascii="宋体" w:hAnsi="宋体" w:eastAsia="宋体" w:cs="仿宋_GB2312"/>
          <w:color w:val="000000" w:themeColor="text1"/>
          <w:sz w:val="21"/>
          <w:szCs w:val="21"/>
          <w:highlight w:val="none"/>
          <w:lang w:val="zh-CN"/>
        </w:rPr>
        <w:t xml:space="preserve">。</w:t>
      </w:r>
      <w:r>
        <w:rPr>
          <w:rFonts w:ascii="宋体" w:hAnsi="宋体"/>
          <w:color w:val="000000" w:themeColor="text1"/>
          <w:sz w:val="21"/>
          <w:szCs w:val="21"/>
          <w:highlight w:val="none"/>
        </w:rPr>
      </w:r>
      <w:r>
        <w:rPr>
          <w:color w:val="000000" w:themeColor="text1"/>
        </w:rPr>
      </w:r>
    </w:p>
    <w:p>
      <w:pPr>
        <w:pStyle w:val="979"/>
        <w:ind w:left="400" w:firstLine="0"/>
        <w:rPr>
          <w:color w:val="000000" w:themeColor="text1"/>
          <w:highlight w:val="none"/>
        </w:rPr>
      </w:pPr>
      <w:r>
        <w:rPr>
          <w:color w:val="000000" w:themeColor="text1"/>
          <w:highlight w:val="none"/>
        </w:rPr>
      </w:r>
      <w:r>
        <w:rPr>
          <w:color w:val="000000" w:themeColor="text1"/>
        </w:rPr>
      </w:r>
    </w:p>
    <w:p>
      <w:pPr>
        <w:pStyle w:val="732"/>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四、付款方式</w:t>
      </w:r>
      <w:r>
        <w:rPr>
          <w:rFonts w:ascii="宋体" w:hAnsi="宋体"/>
          <w:b/>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1.付款步骤：</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eastAsia="宋体" w:cs="Times New Roman"/>
          <w:color w:val="000000" w:themeColor="text1"/>
          <w:sz w:val="21"/>
          <w:szCs w:val="21"/>
          <w:highlight w:val="none"/>
        </w:rPr>
      </w:pPr>
      <w:r>
        <w:rPr>
          <w:rFonts w:hint="eastAsia" w:ascii="宋体" w:hAnsi="宋体"/>
          <w:color w:val="000000" w:themeColor="text1"/>
          <w:sz w:val="21"/>
          <w:szCs w:val="21"/>
          <w:highlight w:val="none"/>
          <w:lang w:val="en-US" w:eastAsia="zh-CN"/>
        </w:rPr>
        <w:t xml:space="preserve">1.1</w:t>
      </w:r>
      <w:r>
        <w:rPr>
          <w:rFonts w:hint="eastAsia" w:ascii="宋体" w:hAnsi="宋体"/>
          <w:color w:val="000000" w:themeColor="text1"/>
          <w:sz w:val="21"/>
          <w:szCs w:val="21"/>
          <w:highlight w:val="none"/>
        </w:rPr>
        <w:t xml:space="preserve">合同签订生效，收到乙方有效发票后，甲方向乙方支付合同总金额的</w:t>
      </w:r>
      <w:r>
        <w:rPr>
          <w:rFonts w:hint="eastAsia" w:ascii="宋体" w:hAnsi="宋体"/>
          <w:color w:val="000000" w:themeColor="text1"/>
          <w:sz w:val="21"/>
          <w:szCs w:val="21"/>
          <w:highlight w:val="none"/>
          <w:lang w:val="en-US" w:eastAsia="zh-CN"/>
        </w:rPr>
        <w:t xml:space="preserve">1</w:t>
      </w:r>
      <w:r>
        <w:rPr>
          <w:rFonts w:hint="eastAsia" w:ascii="宋体" w:hAnsi="宋体"/>
          <w:color w:val="000000" w:themeColor="text1"/>
          <w:sz w:val="21"/>
          <w:szCs w:val="21"/>
          <w:highlight w:val="none"/>
        </w:rPr>
        <w:t xml:space="preserve">0%预付款</w:t>
      </w:r>
      <w:r>
        <w:rPr>
          <w:rFonts w:hint="eastAsia" w:ascii="宋体" w:hAnsi="宋体"/>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val="en-US" w:eastAsia="en-US"/>
        </w:rPr>
        <w:t xml:space="preserve">剩余</w:t>
      </w:r>
      <w:r>
        <w:rPr>
          <w:rFonts w:hint="eastAsia" w:ascii="宋体" w:hAnsi="宋体" w:eastAsia="宋体" w:cs="Times New Roman"/>
          <w:color w:val="000000" w:themeColor="text1"/>
          <w:sz w:val="21"/>
          <w:szCs w:val="21"/>
          <w:highlight w:val="none"/>
          <w:lang w:val="en-US" w:eastAsia="zh-CN"/>
        </w:rPr>
        <w:t xml:space="preserve">费用</w:t>
      </w:r>
      <w:r>
        <w:rPr>
          <w:rFonts w:hint="eastAsia" w:ascii="宋体" w:hAnsi="宋体" w:eastAsia="宋体" w:cs="Times New Roman"/>
          <w:color w:val="000000" w:themeColor="text1"/>
          <w:sz w:val="21"/>
          <w:szCs w:val="21"/>
          <w:highlight w:val="none"/>
        </w:rPr>
        <w:t xml:space="preserve">服务期内按</w:t>
      </w:r>
      <w:r>
        <w:rPr>
          <w:rFonts w:hint="eastAsia" w:ascii="宋体" w:hAnsi="宋体" w:eastAsia="宋体" w:cs="Times New Roman"/>
          <w:color w:val="000000" w:themeColor="text1"/>
          <w:sz w:val="21"/>
          <w:szCs w:val="21"/>
          <w:highlight w:val="none"/>
          <w:lang w:val="en-US" w:eastAsia="zh-CN"/>
        </w:rPr>
        <w:t xml:space="preserve">季度</w:t>
      </w:r>
      <w:r>
        <w:rPr>
          <w:rFonts w:hint="eastAsia" w:ascii="宋体" w:hAnsi="宋体" w:cs="Times New Roman"/>
          <w:color w:val="000000" w:themeColor="text1"/>
          <w:sz w:val="21"/>
          <w:szCs w:val="21"/>
          <w:highlight w:val="none"/>
          <w:lang w:val="en-US" w:eastAsia="zh-CN"/>
        </w:rPr>
        <w:t xml:space="preserve">结算</w:t>
      </w:r>
      <w:r>
        <w:rPr>
          <w:rFonts w:hint="eastAsia" w:ascii="宋体" w:hAnsi="宋体" w:eastAsia="宋体" w:cs="Times New Roman"/>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rPr>
        <w:t xml:space="preserve">每季度支付当期费用的50%,余款在全部验收</w:t>
      </w:r>
      <w:r>
        <w:rPr>
          <w:rFonts w:hint="eastAsia" w:ascii="宋体" w:hAnsi="宋体" w:eastAsia="宋体" w:cs="宋体"/>
          <w:bCs/>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rPr>
        <w:t xml:space="preserve">考核</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考核标准双方签订合同时协商约定</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合格后1年内付清</w:t>
      </w:r>
      <w:r>
        <w:rPr>
          <w:rFonts w:hint="eastAsia" w:ascii="宋体" w:hAnsi="宋体" w:eastAsia="宋体" w:cs="Times New Roman"/>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甲方每次付款时，乙方需提供正式的发票等甲方要求的付款凭证资料。</w:t>
      </w:r>
      <w:r>
        <w:rPr>
          <w:rFonts w:hint="eastAsia" w:ascii="宋体" w:hAnsi="宋体" w:eastAsia="宋体" w:cs="Times New Roman"/>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1.2</w:t>
      </w:r>
      <w:r>
        <w:rPr>
          <w:rFonts w:hint="eastAsia" w:ascii="宋体" w:hAnsi="宋体"/>
          <w:color w:val="000000" w:themeColor="text1"/>
          <w:sz w:val="21"/>
          <w:szCs w:val="21"/>
          <w:highlight w:val="none"/>
        </w:rPr>
        <w:t xml:space="preserve">在签订合同时，乙方明确表示无需预付款或者主动要求降低预付款比例的，甲方可不适用上述关于预付款的规定。</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3</w:t>
      </w:r>
      <w:r>
        <w:rPr>
          <w:rFonts w:ascii="宋体" w:hAnsi="宋体"/>
          <w:color w:val="000000" w:themeColor="text1"/>
          <w:sz w:val="21"/>
          <w:szCs w:val="21"/>
          <w:highlight w:val="none"/>
        </w:rPr>
        <w:t xml:space="preserve">.</w:t>
      </w:r>
      <w:r>
        <w:rPr>
          <w:rFonts w:hint="eastAsia"/>
          <w:color w:val="000000" w:themeColor="text1"/>
          <w:highlight w:val="none"/>
        </w:rPr>
        <w:t xml:space="preserve"> </w:t>
      </w:r>
      <w:r>
        <w:rPr>
          <w:rFonts w:hint="eastAsia" w:ascii="宋体" w:hAnsi="宋体"/>
          <w:color w:val="000000" w:themeColor="text1"/>
          <w:sz w:val="21"/>
          <w:szCs w:val="21"/>
          <w:highlight w:val="none"/>
        </w:rPr>
        <w:t xml:space="preserve">支付方式：</w:t>
      </w:r>
      <w:r>
        <w:rPr>
          <w:rFonts w:hint="eastAsia" w:ascii="宋体" w:hAnsi="宋体"/>
          <w:color w:val="000000" w:themeColor="text1"/>
          <w:sz w:val="21"/>
          <w:szCs w:val="21"/>
          <w:highlight w:val="none"/>
          <w:lang w:val="en-US" w:eastAsia="zh-CN"/>
        </w:rPr>
        <w:t xml:space="preserve">转账</w:t>
      </w:r>
      <w:r>
        <w:rPr>
          <w:rFonts w:hint="eastAsia" w:ascii="宋体" w:hAnsi="宋体" w:eastAsia="宋体"/>
          <w:color w:val="000000" w:themeColor="text1"/>
          <w:sz w:val="21"/>
          <w:szCs w:val="21"/>
          <w:highlight w:val="none"/>
          <w:lang w:val="en-US" w:eastAsia="zh-CN"/>
        </w:rPr>
      </w:r>
      <w:r>
        <w:rPr>
          <w:color w:val="000000" w:themeColor="text1"/>
        </w:rPr>
      </w:r>
    </w:p>
    <w:p>
      <w:pPr>
        <w:pStyle w:val="979"/>
        <w:ind w:left="400"/>
        <w:rPr>
          <w:color w:val="000000" w:themeColor="text1"/>
          <w:highlight w:val="none"/>
        </w:rPr>
      </w:pPr>
      <w:r>
        <w:rPr>
          <w:color w:val="000000" w:themeColor="text1"/>
          <w:highlight w:val="none"/>
        </w:rPr>
      </w:r>
      <w:r>
        <w:rPr>
          <w:color w:val="000000" w:themeColor="text1"/>
        </w:rPr>
      </w:r>
    </w:p>
    <w:p>
      <w:pPr>
        <w:pStyle w:val="732"/>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五、甲、乙双方的责任</w:t>
      </w:r>
      <w:r>
        <w:rPr>
          <w:rFonts w:ascii="宋体" w:hAnsi="宋体"/>
          <w:b/>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1.甲方责任：</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依本合同约定按期支付合同款项；</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2依本合同约定及时组织验收；</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3协助乙方进行项目的相关协调工作及约定期限内提供相关资料以利于开展项目。</w:t>
      </w:r>
      <w:r>
        <w:rPr>
          <w:rFonts w:ascii="宋体" w:hAnsi="宋体"/>
          <w:color w:val="000000" w:themeColor="text1"/>
          <w:sz w:val="21"/>
          <w:szCs w:val="21"/>
          <w:highlight w:val="none"/>
        </w:rPr>
      </w:r>
      <w:r>
        <w:rPr>
          <w:color w:val="000000" w:themeColor="text1"/>
        </w:rPr>
      </w:r>
    </w:p>
    <w:p>
      <w:pPr>
        <w:pStyle w:val="732"/>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2.乙方责任：</w:t>
      </w:r>
      <w:r>
        <w:rPr>
          <w:rFonts w:ascii="宋体" w:hAnsi="宋体"/>
          <w:color w:val="000000" w:themeColor="text1"/>
          <w:sz w:val="21"/>
          <w:szCs w:val="21"/>
          <w:highlight w:val="none"/>
        </w:rPr>
      </w:r>
      <w:r>
        <w:rPr>
          <w:color w:val="000000" w:themeColor="text1"/>
        </w:rPr>
      </w:r>
    </w:p>
    <w:p>
      <w:pPr>
        <w:pStyle w:val="732"/>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color w:val="000000" w:themeColor="text1"/>
          <w:sz w:val="21"/>
          <w:szCs w:val="21"/>
          <w:highlight w:val="none"/>
        </w:rPr>
      </w:r>
      <w:r>
        <w:rPr>
          <w:color w:val="000000" w:themeColor="text1"/>
        </w:rPr>
      </w:r>
    </w:p>
    <w:p>
      <w:pPr>
        <w:pStyle w:val="732"/>
        <w:ind w:firstLine="420"/>
        <w:spacing w:line="360" w:lineRule="auto"/>
        <w:tabs>
          <w:tab w:val="left" w:pos="630" w:leader="none"/>
        </w:tabs>
        <w:rPr>
          <w:rFonts w:hint="eastAsia" w:ascii="宋体" w:hAnsi="宋体" w:eastAsia="宋体" w:cs="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考核方案</w:t>
      </w:r>
      <w:r>
        <w:rPr>
          <w:rFonts w:hint="eastAsia" w:ascii="宋体" w:hAnsi="宋体" w:eastAsia="宋体" w:cs="宋体"/>
          <w:color w:val="000000" w:themeColor="text1"/>
          <w:sz w:val="21"/>
          <w:szCs w:val="21"/>
          <w:highlight w:val="none"/>
        </w:rPr>
      </w:r>
      <w:r>
        <w:rPr>
          <w:color w:val="000000" w:themeColor="text1"/>
        </w:rPr>
      </w:r>
    </w:p>
    <w:p>
      <w:pPr>
        <w:pStyle w:val="732"/>
        <w:ind w:firstLine="420"/>
        <w:spacing w:line="360" w:lineRule="auto"/>
        <w:tabs>
          <w:tab w:val="left" w:pos="63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cs="宋体"/>
          <w:color w:val="000000" w:themeColor="text1"/>
          <w:sz w:val="21"/>
          <w:szCs w:val="21"/>
          <w:highlight w:val="none"/>
          <w:lang w:val="en-US" w:eastAsia="zh-CN"/>
        </w:rPr>
        <w:t xml:space="preserve">乙方</w:t>
      </w:r>
      <w:r>
        <w:rPr>
          <w:rFonts w:hint="eastAsia" w:ascii="宋体" w:hAnsi="宋体" w:eastAsia="宋体" w:cs="宋体"/>
          <w:color w:val="000000" w:themeColor="text1"/>
          <w:sz w:val="21"/>
          <w:szCs w:val="21"/>
          <w:highlight w:val="none"/>
        </w:rPr>
        <w:t xml:space="preserve">的</w:t>
      </w:r>
      <w:r>
        <w:rPr>
          <w:rFonts w:hint="eastAsia" w:ascii="宋体" w:hAnsi="宋体" w:cs="宋体"/>
          <w:color w:val="000000" w:themeColor="text1"/>
          <w:sz w:val="21"/>
          <w:szCs w:val="21"/>
          <w:highlight w:val="none"/>
          <w:lang w:val="en-US" w:eastAsia="zh-CN"/>
        </w:rPr>
        <w:t xml:space="preserve">服务</w:t>
      </w:r>
      <w:r>
        <w:rPr>
          <w:rFonts w:hint="eastAsia" w:ascii="宋体" w:hAnsi="宋体" w:eastAsia="宋体" w:cs="宋体"/>
          <w:color w:val="000000" w:themeColor="text1"/>
          <w:sz w:val="21"/>
          <w:szCs w:val="21"/>
          <w:highlight w:val="none"/>
        </w:rPr>
        <w:t xml:space="preserve">需严格符合国家及地方相关法律法规标准及采购要求，项目期间，</w:t>
      </w:r>
      <w:r>
        <w:rPr>
          <w:rFonts w:hint="eastAsia" w:ascii="宋体" w:hAnsi="宋体" w:cs="宋体"/>
          <w:color w:val="000000" w:themeColor="text1"/>
          <w:sz w:val="21"/>
          <w:szCs w:val="21"/>
          <w:highlight w:val="none"/>
          <w:lang w:val="en-US" w:eastAsia="zh-CN"/>
        </w:rPr>
        <w:t xml:space="preserve">甲方</w:t>
      </w:r>
      <w:r>
        <w:rPr>
          <w:rFonts w:hint="eastAsia" w:ascii="宋体" w:hAnsi="宋体" w:eastAsia="宋体" w:cs="宋体"/>
          <w:color w:val="000000" w:themeColor="text1"/>
          <w:sz w:val="21"/>
          <w:szCs w:val="21"/>
          <w:highlight w:val="none"/>
          <w:lang w:val="zh-CN"/>
        </w:rPr>
        <w:t xml:space="preserve">将不定期对服务进行</w:t>
      </w:r>
      <w:r>
        <w:rPr>
          <w:rFonts w:hint="eastAsia" w:ascii="宋体" w:hAnsi="宋体" w:cs="宋体"/>
          <w:color w:val="000000" w:themeColor="text1"/>
          <w:sz w:val="21"/>
          <w:szCs w:val="21"/>
          <w:highlight w:val="none"/>
          <w:lang w:val="en-US" w:eastAsia="zh-CN"/>
        </w:rPr>
        <w:t xml:space="preserve">检查</w:t>
      </w:r>
      <w:r>
        <w:rPr>
          <w:rFonts w:hint="eastAsia" w:ascii="宋体" w:hAnsi="宋体" w:eastAsia="宋体" w:cs="宋体"/>
          <w:color w:val="000000" w:themeColor="text1"/>
          <w:sz w:val="21"/>
          <w:szCs w:val="21"/>
          <w:highlight w:val="none"/>
          <w:lang w:val="zh-CN"/>
        </w:rPr>
        <w:t xml:space="preserve">考核</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rPr>
      </w:r>
    </w:p>
    <w:p>
      <w:pPr>
        <w:pStyle w:val="732"/>
        <w:ind w:firstLine="420"/>
        <w:spacing w:line="360" w:lineRule="auto"/>
        <w:tabs>
          <w:tab w:val="left" w:pos="63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（2）检查时邀请乙方人员参加，并将检查结果以书面形式记录</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rPr>
      </w:r>
    </w:p>
    <w:p>
      <w:pPr>
        <w:pStyle w:val="732"/>
        <w:ind w:left="0" w:firstLine="422"/>
        <w:spacing w:line="360" w:lineRule="auto"/>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r>
      <w:r>
        <w:rPr>
          <w:color w:val="000000" w:themeColor="text1"/>
        </w:rPr>
      </w:r>
    </w:p>
    <w:p>
      <w:pPr>
        <w:pStyle w:val="732"/>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六、违约责任</w:t>
      </w:r>
      <w:r>
        <w:rPr>
          <w:rFonts w:ascii="宋体" w:hAnsi="宋体"/>
          <w:b/>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1.甲方违约责任：</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1.1在合同生效后，甲方</w:t>
      </w:r>
      <w:r>
        <w:rPr>
          <w:rFonts w:hint="eastAsia" w:ascii="宋体" w:hAnsi="宋体"/>
          <w:color w:val="000000" w:themeColor="text1"/>
          <w:sz w:val="21"/>
          <w:szCs w:val="21"/>
          <w:highlight w:val="none"/>
        </w:rPr>
        <w:t xml:space="preserve">无故</w:t>
      </w:r>
      <w:r>
        <w:rPr>
          <w:rFonts w:ascii="宋体" w:hAnsi="宋体"/>
          <w:color w:val="000000" w:themeColor="text1"/>
          <w:sz w:val="21"/>
          <w:szCs w:val="21"/>
          <w:highlight w:val="none"/>
        </w:rPr>
        <w:t xml:space="preserve">要求解除合同的，应向乙方偿付合同总价款5%的违约金，违约金不足以补偿损失的，乙方有权要求甲方补足。</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1.2甲方逾期付款的应按照逾期付款金额的每天万分之四支付逾期付款违约金</w:t>
      </w:r>
      <w:r>
        <w:rPr>
          <w:rFonts w:hint="eastAsia" w:ascii="宋体" w:hAnsi="宋体"/>
          <w:color w:val="000000" w:themeColor="text1"/>
          <w:sz w:val="21"/>
          <w:szCs w:val="21"/>
          <w:highlight w:val="none"/>
        </w:rPr>
        <w:t xml:space="preserve">，总额不超总价款的5%</w:t>
      </w:r>
      <w:r>
        <w:rPr>
          <w:rFonts w:ascii="宋体" w:hAnsi="宋体"/>
          <w:color w:val="000000" w:themeColor="text1"/>
          <w:sz w:val="21"/>
          <w:szCs w:val="21"/>
          <w:highlight w:val="none"/>
        </w:rPr>
        <w:t xml:space="preserve">。</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2.乙方的违约责任：</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.1 </w:t>
      </w:r>
      <w:r>
        <w:rPr>
          <w:rFonts w:hint="eastAsia" w:ascii="宋体" w:hAnsi="宋体"/>
          <w:color w:val="000000" w:themeColor="text1"/>
          <w:sz w:val="21"/>
          <w:szCs w:val="21"/>
          <w:highlight w:val="none"/>
        </w:rPr>
        <w:t xml:space="preserve">在合同生效后，乙方无故要求解除合同的，应向甲方偿付合同总价款5%的违约金，违约金不足以补偿损失的，甲方有权要求乙方补足。</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乙方必须自己完成合同内容，不得自行分包，否则，甲方有权按乙方不能完成合同处理。</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4</w:t>
      </w:r>
      <w:r>
        <w:rPr>
          <w:rFonts w:hint="eastAsia" w:ascii="宋体" w:hAnsi="宋体"/>
          <w:color w:val="000000" w:themeColor="text1"/>
          <w:sz w:val="21"/>
          <w:szCs w:val="21"/>
          <w:highlight w:val="none"/>
        </w:rPr>
        <w:t xml:space="preserve">乙方应执行国家有关规定（如苏州最低工资标准和其他规定），负责乙方员工的生病、事故、伤残、死亡和劳务纠纷，甲方不承担任何相关责任。</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5</w:t>
      </w:r>
      <w:r>
        <w:rPr>
          <w:rFonts w:hint="eastAsia" w:ascii="宋体" w:hAnsi="宋体"/>
          <w:color w:val="000000" w:themeColor="text1"/>
          <w:sz w:val="21"/>
          <w:szCs w:val="21"/>
          <w:highlight w:val="none"/>
        </w:rPr>
        <w:t xml:space="preserve">乙方负有对自己员工的安全责任，甲方不承担任何相关责任。</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32"/>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七、不可抗力</w:t>
      </w:r>
      <w:r>
        <w:rPr>
          <w:rFonts w:ascii="宋体" w:hAnsi="宋体"/>
          <w:b/>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八、争端的解决 </w:t>
      </w:r>
      <w:r>
        <w:rPr>
          <w:rFonts w:ascii="宋体" w:hAnsi="宋体"/>
          <w:b/>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2.如果调解不成，双方中的任何一方可向人民法院提起诉讼。诉讼由合同签订地人民法院管辖。 </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3.诉讼费由败诉方负担。</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4.因合同部分履行引发诉讼的，在诉讼期间，除正在进行诉讼的部分外，本合同的其它部分应继续执行。</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九、违约终止合同</w:t>
      </w:r>
      <w:r>
        <w:rPr>
          <w:rFonts w:ascii="宋体" w:hAnsi="宋体"/>
          <w:b/>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1.在甲方因乙方违约而按合同约定采取的任何补救措施不受影响的情况下，甲方可在下列情况下向乙方发出书面通知，提出终止部分或全部合同。</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1.1 如果乙方未能在合同规定的限期或甲方同意延长的限期内提供部分或全部服务。</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1.2 如果乙方未能履行合同规定的其它任何义务。</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3.如果甲方违约，应承担相应的违约责任。 </w:t>
      </w:r>
      <w:r>
        <w:rPr>
          <w:rFonts w:ascii="宋体" w:hAnsi="宋体"/>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十、破产终止合同：</w:t>
      </w:r>
      <w:r>
        <w:rPr>
          <w:rFonts w:hint="eastAsia" w:ascii="宋体" w:hAnsi="宋体"/>
          <w:color w:val="000000" w:themeColor="text1"/>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十一、政府采购法对政府采购合同变更终止的规定：</w:t>
      </w:r>
      <w:r>
        <w:rPr>
          <w:rFonts w:hint="eastAsia" w:ascii="宋体" w:hAnsi="宋体"/>
          <w:color w:val="000000" w:themeColor="text1"/>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themeColor="text1"/>
          <w:sz w:val="21"/>
          <w:szCs w:val="21"/>
          <w:highlight w:val="none"/>
        </w:rPr>
      </w:r>
      <w:r>
        <w:rPr>
          <w:color w:val="000000" w:themeColor="text1"/>
        </w:rPr>
      </w:r>
    </w:p>
    <w:p>
      <w:pPr>
        <w:pStyle w:val="732"/>
        <w:ind w:left="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十二、合同转让和分包：</w:t>
      </w:r>
      <w:r>
        <w:rPr>
          <w:rFonts w:hint="eastAsia" w:ascii="宋体" w:hAnsi="宋体"/>
          <w:color w:val="000000" w:themeColor="text1"/>
          <w:sz w:val="21"/>
          <w:szCs w:val="21"/>
          <w:highlight w:val="none"/>
        </w:rPr>
        <w:t xml:space="preserve">本项目不得转让和分包。</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十三、需要补充的合同条款：</w:t>
      </w:r>
      <w:r>
        <w:rPr>
          <w:rFonts w:hint="eastAsia" w:ascii="宋体" w:hAnsi="宋体"/>
          <w:color w:val="000000" w:themeColor="text1"/>
          <w:sz w:val="21"/>
          <w:szCs w:val="21"/>
          <w:highlight w:val="none"/>
        </w:rPr>
        <w:t xml:space="preserve">（根据评审过程中或者商务谈判时商定的条款和条件在订立合同时标明）。</w:t>
      </w:r>
      <w:r>
        <w:rPr>
          <w:rFonts w:ascii="宋体" w:hAnsi="宋体"/>
          <w:color w:val="000000" w:themeColor="text1"/>
          <w:sz w:val="21"/>
          <w:szCs w:val="21"/>
          <w:highlight w:val="none"/>
        </w:rPr>
      </w:r>
      <w:r>
        <w:rPr>
          <w:color w:val="000000" w:themeColor="text1"/>
        </w:rPr>
      </w:r>
    </w:p>
    <w:p>
      <w:pPr>
        <w:pStyle w:val="732"/>
        <w:ind w:left="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   </w:t>
      </w:r>
      <w:r>
        <w:rPr>
          <w:rFonts w:ascii="宋体" w:hAnsi="宋体"/>
          <w:color w:val="000000" w:themeColor="text1"/>
          <w:sz w:val="21"/>
          <w:szCs w:val="21"/>
          <w:highlight w:val="none"/>
        </w:rPr>
      </w:r>
      <w:r>
        <w:rPr>
          <w:color w:val="000000" w:themeColor="text1"/>
        </w:rPr>
      </w:r>
    </w:p>
    <w:p>
      <w:pPr>
        <w:pStyle w:val="732"/>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十四、合同生效</w:t>
      </w:r>
      <w:r>
        <w:rPr>
          <w:rFonts w:ascii="宋体" w:hAnsi="宋体"/>
          <w:b/>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1.双方签约人为各自法定代表人或被授权代表。</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2.本合同系指本文件及其附件中的所有部分，采购文件、成交单位的响应文件、成交通知书、成交单位在采购过程中的澄清和承诺等为本合同不可缺少的组成部分。</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3.本合同自甲乙双方签字盖章之日起生效。</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4.本合同壹式</w:t>
      </w:r>
      <w:r>
        <w:rPr>
          <w:rFonts w:hint="eastAsia" w:ascii="宋体" w:hAnsi="宋体"/>
          <w:b/>
          <w:color w:val="000000" w:themeColor="text1"/>
          <w:sz w:val="21"/>
          <w:szCs w:val="21"/>
          <w:highlight w:val="none"/>
        </w:rPr>
        <w:t xml:space="preserve">肆</w:t>
      </w:r>
      <w:r>
        <w:rPr>
          <w:rFonts w:hint="eastAsia" w:ascii="宋体" w:hAnsi="宋体"/>
          <w:color w:val="000000" w:themeColor="text1"/>
          <w:sz w:val="21"/>
          <w:szCs w:val="21"/>
          <w:highlight w:val="none"/>
        </w:rPr>
        <w:t xml:space="preserve">份，甲乙双方各执</w:t>
      </w:r>
      <w:r>
        <w:rPr>
          <w:rFonts w:hint="eastAsia" w:ascii="宋体" w:hAnsi="宋体"/>
          <w:b/>
          <w:color w:val="000000" w:themeColor="text1"/>
          <w:sz w:val="21"/>
          <w:szCs w:val="21"/>
          <w:highlight w:val="none"/>
        </w:rPr>
        <w:t xml:space="preserve">贰</w:t>
      </w:r>
      <w:r>
        <w:rPr>
          <w:rFonts w:hint="eastAsia" w:ascii="宋体" w:hAnsi="宋体"/>
          <w:color w:val="000000" w:themeColor="text1"/>
          <w:sz w:val="21"/>
          <w:szCs w:val="21"/>
          <w:highlight w:val="none"/>
        </w:rPr>
        <w:t xml:space="preserve">份，各份具有同等法律效力。</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5.本合同应按照中华人民共和国的现行法律进行解释。</w:t>
      </w:r>
      <w:r>
        <w:rPr>
          <w:rFonts w:ascii="宋体" w:hAnsi="宋体"/>
          <w:color w:val="000000" w:themeColor="text1"/>
          <w:sz w:val="21"/>
          <w:szCs w:val="21"/>
          <w:highlight w:val="none"/>
        </w:rPr>
      </w:r>
      <w:r>
        <w:rPr>
          <w:color w:val="000000" w:themeColor="text1"/>
        </w:rPr>
      </w:r>
    </w:p>
    <w:p>
      <w:pPr>
        <w:pStyle w:val="732"/>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6.合同修改：除甲乙双方签署书面修改、补充协议，并成为本合同不可分割的一部分之外，本合同条件不得有任何变化或修改。 </w:t>
      </w:r>
      <w:r>
        <w:rPr>
          <w:rFonts w:ascii="宋体" w:hAnsi="宋体"/>
          <w:color w:val="000000" w:themeColor="text1"/>
          <w:sz w:val="21"/>
          <w:szCs w:val="21"/>
          <w:highlight w:val="none"/>
        </w:rPr>
      </w:r>
      <w:r>
        <w:rPr>
          <w:color w:val="000000" w:themeColor="text1"/>
        </w:rPr>
      </w:r>
    </w:p>
    <w:p>
      <w:pPr>
        <w:pStyle w:val="979"/>
        <w:ind w:left="400"/>
        <w:rPr>
          <w:color w:val="000000" w:themeColor="text1"/>
          <w:highlight w:val="none"/>
        </w:rPr>
      </w:pPr>
      <w:r>
        <w:rPr>
          <w:color w:val="000000" w:themeColor="text1"/>
          <w:highlight w:val="none"/>
        </w:rPr>
      </w:r>
      <w:r>
        <w:rPr>
          <w:color w:val="000000" w:themeColor="text1"/>
        </w:rPr>
      </w:r>
    </w:p>
    <w:p>
      <w:pPr>
        <w:pStyle w:val="732"/>
        <w:ind w:left="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甲方（公章）：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 乙方（公章）：</w:t>
      </w:r>
      <w:r>
        <w:rPr>
          <w:rFonts w:ascii="宋体" w:hAnsi="宋体"/>
          <w:color w:val="000000" w:themeColor="text1"/>
          <w:sz w:val="21"/>
          <w:szCs w:val="21"/>
          <w:highlight w:val="none"/>
        </w:rPr>
      </w:r>
      <w:r>
        <w:rPr>
          <w:color w:val="000000" w:themeColor="text1"/>
        </w:rPr>
      </w:r>
    </w:p>
    <w:p>
      <w:pPr>
        <w:pStyle w:val="732"/>
        <w:ind w:left="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法定代表人或授权代表（签字或盖章）：                法定代表人或授权代表（签字或盖章）： </w:t>
      </w:r>
      <w:r>
        <w:rPr>
          <w:rFonts w:ascii="宋体" w:hAnsi="宋体"/>
          <w:color w:val="000000" w:themeColor="text1"/>
          <w:sz w:val="21"/>
          <w:szCs w:val="21"/>
          <w:highlight w:val="none"/>
        </w:rPr>
      </w:r>
      <w:r>
        <w:rPr>
          <w:color w:val="000000" w:themeColor="text1"/>
        </w:rPr>
      </w:r>
    </w:p>
    <w:p>
      <w:pPr>
        <w:pStyle w:val="732"/>
        <w:ind w:left="0"/>
        <w:spacing w:line="360" w:lineRule="auto"/>
        <w:widowControl w:val="off"/>
        <w:rPr>
          <w:color w:val="000000" w:themeColor="text1"/>
          <w:highlight w:val="none"/>
        </w:rPr>
      </w:pPr>
      <w:r>
        <w:rPr>
          <w:rFonts w:hint="eastAsia" w:ascii="宋体" w:hAnsi="宋体"/>
          <w:color w:val="000000" w:themeColor="text1"/>
          <w:sz w:val="21"/>
          <w:szCs w:val="21"/>
          <w:highlight w:val="none"/>
        </w:rPr>
        <w:t xml:space="preserve">签约日期：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签约日期： </w:t>
      </w:r>
      <w:r>
        <w:rPr>
          <w:color w:val="000000" w:themeColor="text1"/>
          <w:highlight w:val="none"/>
        </w:rPr>
      </w:r>
      <w:r>
        <w:rPr>
          <w:color w:val="000000" w:themeColor="text1"/>
        </w:rPr>
      </w:r>
    </w:p>
    <w:p>
      <w:pPr>
        <w:pStyle w:val="732"/>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p>
    <w:p>
      <w:pPr>
        <w:pStyle w:val="732"/>
        <w:rPr>
          <w:rFonts w:hint="eastAsia" w:ascii="宋体" w:hAnsi="宋体" w:cs="宋体"/>
          <w:b/>
          <w:bCs/>
          <w:color w:val="000000" w:themeColor="text1"/>
          <w:sz w:val="21"/>
          <w:szCs w:val="21"/>
          <w:highlight w:val="none"/>
        </w:rPr>
      </w:pPr>
      <w:r>
        <w:rPr>
          <w:rFonts w:hint="eastAsia" w:ascii="宋体" w:hAnsi="宋体" w:eastAsia="宋体" w:cs="宋体"/>
          <w:b/>
          <w:bCs/>
          <w:color w:val="000000" w:themeColor="text1"/>
          <w:sz w:val="44"/>
          <w:szCs w:val="44"/>
          <w:highlight w:val="none"/>
          <w:lang w:val="en-US" w:eastAsia="zh-CN"/>
        </w:rPr>
        <w:br w:type="page" w:clear="all"/>
      </w:r>
      <w:r>
        <w:rPr>
          <w:rFonts w:hint="eastAsia" w:ascii="宋体" w:hAnsi="宋体" w:cs="宋体"/>
          <w:b/>
          <w:bCs/>
          <w:color w:val="000000" w:themeColor="text1"/>
          <w:sz w:val="21"/>
          <w:szCs w:val="21"/>
          <w:highlight w:val="none"/>
          <w:lang w:val="en-US" w:eastAsia="zh-CN"/>
        </w:rPr>
        <w:t xml:space="preserve">合同附件：</w:t>
      </w:r>
      <w:r>
        <w:rPr>
          <w:rFonts w:hint="eastAsia" w:ascii="宋体" w:hAnsi="宋体" w:cs="宋体"/>
          <w:b/>
          <w:bCs/>
          <w:color w:val="000000" w:themeColor="text1"/>
          <w:sz w:val="21"/>
          <w:szCs w:val="21"/>
          <w:highlight w:val="none"/>
          <w:lang w:val="en-US" w:eastAsia="zh-CN"/>
        </w:rPr>
      </w:r>
      <w:r>
        <w:rPr>
          <w:color w:val="000000" w:themeColor="text1"/>
        </w:rPr>
      </w:r>
    </w:p>
    <w:p>
      <w:pPr>
        <w:pStyle w:val="735"/>
        <w:ind w:left="0" w:firstLine="0"/>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考核标准（格式）</w:t>
      </w:r>
      <w:r>
        <w:rPr>
          <w:rFonts w:hint="eastAsia" w:ascii="宋体" w:hAnsi="宋体" w:eastAsia="宋体" w:cs="宋体"/>
          <w:b/>
          <w:bCs/>
          <w:color w:val="000000" w:themeColor="text1"/>
          <w:sz w:val="21"/>
          <w:szCs w:val="21"/>
          <w:highlight w:val="none"/>
        </w:rPr>
      </w:r>
      <w:r>
        <w:rPr>
          <w:color w:val="000000" w:themeColor="text1"/>
        </w:rPr>
      </w:r>
    </w:p>
    <w:tbl>
      <w:tblPr>
        <w:tblW w:w="8746"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6811"/>
        <w:gridCol w:w="620"/>
        <w:gridCol w:w="553"/>
      </w:tblGrid>
      <w:tr>
        <w:trPr>
          <w:trHeight w:val="733"/>
        </w:trPr>
        <w:tc>
          <w:tcPr>
            <w:tcW w:w="762" w:type="dxa"/>
            <w:vAlign w:val="center"/>
            <w:textDirection w:val="lrTb"/>
            <w:noWrap w:val="false"/>
          </w:tcPr>
          <w:p>
            <w:pPr>
              <w:pStyle w:val="732"/>
              <w:jc w:val="center"/>
              <w:spacing w:line="36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考核</w:t>
            </w:r>
            <w:r>
              <w:rPr>
                <w:rFonts w:hint="eastAsia" w:ascii="宋体" w:hAnsi="宋体" w:eastAsia="宋体" w:cs="宋体"/>
                <w:b/>
                <w:bCs/>
                <w:color w:val="000000" w:themeColor="text1"/>
                <w:sz w:val="21"/>
                <w:szCs w:val="21"/>
                <w:highlight w:val="none"/>
                <w:lang w:val="en-US" w:eastAsia="zh-CN"/>
              </w:rPr>
              <w:t xml:space="preserve">分值</w:t>
            </w:r>
            <w:r>
              <w:rPr>
                <w:rFonts w:hint="eastAsia" w:ascii="宋体" w:hAnsi="宋体" w:eastAsia="宋体" w:cs="宋体"/>
                <w:b/>
                <w:bCs/>
                <w:color w:val="000000" w:themeColor="text1"/>
                <w:sz w:val="21"/>
                <w:szCs w:val="21"/>
                <w:highlight w:val="none"/>
              </w:rPr>
            </w:r>
            <w:r>
              <w:rPr>
                <w:color w:val="000000" w:themeColor="text1"/>
              </w:rPr>
            </w:r>
          </w:p>
        </w:tc>
        <w:tc>
          <w:tcPr>
            <w:tcW w:w="6811" w:type="dxa"/>
            <w:vAlign w:val="center"/>
            <w:textDirection w:val="lrTb"/>
            <w:noWrap w:val="false"/>
          </w:tcPr>
          <w:p>
            <w:pPr>
              <w:pStyle w:val="732"/>
              <w:jc w:val="center"/>
              <w:spacing w:line="36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考　核　内　容</w:t>
            </w:r>
            <w:r>
              <w:rPr>
                <w:rFonts w:hint="eastAsia" w:ascii="宋体" w:hAnsi="宋体" w:eastAsia="宋体" w:cs="宋体"/>
                <w:b/>
                <w:bCs/>
                <w:color w:val="000000" w:themeColor="text1"/>
                <w:sz w:val="21"/>
                <w:szCs w:val="21"/>
                <w:highlight w:val="none"/>
              </w:rPr>
            </w:r>
            <w:r>
              <w:rPr>
                <w:color w:val="000000" w:themeColor="text1"/>
              </w:rPr>
            </w:r>
          </w:p>
        </w:tc>
        <w:tc>
          <w:tcPr>
            <w:tcW w:w="620" w:type="dxa"/>
            <w:vAlign w:val="center"/>
            <w:textDirection w:val="lrTb"/>
            <w:noWrap w:val="false"/>
          </w:tcPr>
          <w:p>
            <w:pPr>
              <w:pStyle w:val="732"/>
              <w:ind w:left="-136" w:firstLine="46"/>
              <w:jc w:val="center"/>
              <w:spacing w:before="156" w:after="156" w:line="36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扣分</w:t>
            </w:r>
            <w:r>
              <w:rPr>
                <w:rFonts w:hint="eastAsia" w:ascii="宋体" w:hAnsi="宋体" w:eastAsia="宋体" w:cs="宋体"/>
                <w:b/>
                <w:bCs/>
                <w:color w:val="000000" w:themeColor="text1"/>
                <w:sz w:val="21"/>
                <w:szCs w:val="21"/>
                <w:highlight w:val="none"/>
              </w:rPr>
            </w:r>
            <w:r>
              <w:rPr>
                <w:color w:val="000000" w:themeColor="text1"/>
              </w:rPr>
            </w:r>
          </w:p>
        </w:tc>
        <w:tc>
          <w:tcPr>
            <w:tcW w:w="553" w:type="dxa"/>
            <w:vAlign w:val="center"/>
            <w:textDirection w:val="lrTb"/>
            <w:noWrap w:val="false"/>
          </w:tcPr>
          <w:p>
            <w:pPr>
              <w:pStyle w:val="732"/>
              <w:ind w:left="17" w:hanging="124"/>
              <w:jc w:val="center"/>
              <w:spacing w:before="156" w:after="156" w:line="36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得分</w:t>
            </w:r>
            <w:r>
              <w:rPr>
                <w:rFonts w:hint="eastAsia" w:ascii="宋体" w:hAnsi="宋体" w:eastAsia="宋体" w:cs="宋体"/>
                <w:b/>
                <w:bCs/>
                <w:color w:val="000000" w:themeColor="text1"/>
                <w:sz w:val="21"/>
                <w:szCs w:val="21"/>
                <w:highlight w:val="none"/>
              </w:rPr>
            </w:r>
            <w:r>
              <w:rPr>
                <w:color w:val="000000" w:themeColor="text1"/>
              </w:rPr>
            </w:r>
          </w:p>
        </w:tc>
      </w:tr>
      <w:tr>
        <w:trPr>
          <w:trHeight w:val="778"/>
        </w:trPr>
        <w:tc>
          <w:tcPr>
            <w:tcW w:w="762" w:type="dxa"/>
            <w:vAlign w:val="center"/>
            <w:vMerge w:val="restart"/>
            <w:textDirection w:val="lrTb"/>
            <w:noWrap w:val="false"/>
          </w:tcPr>
          <w:p>
            <w:pPr>
              <w:pStyle w:val="732"/>
              <w:jc w:val="center"/>
              <w:spacing w:line="36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总分</w:t>
            </w:r>
            <w:r>
              <w:rPr>
                <w:rFonts w:hint="eastAsia" w:ascii="宋体" w:hAnsi="宋体" w:eastAsia="宋体" w:cs="宋体"/>
                <w:b/>
                <w:bCs/>
                <w:color w:val="000000" w:themeColor="text1"/>
                <w:sz w:val="21"/>
                <w:szCs w:val="21"/>
                <w:highlight w:val="none"/>
              </w:rPr>
            </w:r>
            <w:r>
              <w:rPr>
                <w:color w:val="000000" w:themeColor="text1"/>
              </w:rPr>
            </w:r>
          </w:p>
          <w:p>
            <w:pPr>
              <w:pStyle w:val="732"/>
              <w:jc w:val="both"/>
              <w:spacing w:line="36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100</w:t>
            </w:r>
            <w:r>
              <w:rPr>
                <w:rFonts w:hint="eastAsia" w:ascii="宋体" w:hAnsi="宋体" w:eastAsia="宋体" w:cs="宋体"/>
                <w:b/>
                <w:bCs/>
                <w:color w:val="000000" w:themeColor="text1"/>
                <w:sz w:val="21"/>
                <w:szCs w:val="21"/>
                <w:highlight w:val="none"/>
              </w:rPr>
              <w:t xml:space="preserve">分）</w:t>
            </w:r>
            <w:r>
              <w:rPr>
                <w:rFonts w:hint="eastAsia" w:ascii="宋体" w:hAnsi="宋体" w:eastAsia="宋体" w:cs="宋体"/>
                <w:b/>
                <w:bCs/>
                <w:color w:val="000000" w:themeColor="text1"/>
                <w:sz w:val="21"/>
                <w:szCs w:val="21"/>
                <w:highlight w:val="none"/>
              </w:rPr>
            </w:r>
            <w:r>
              <w:rPr>
                <w:color w:val="000000" w:themeColor="text1"/>
              </w:rPr>
            </w:r>
          </w:p>
        </w:tc>
        <w:tc>
          <w:tcPr>
            <w:tcW w:w="6811" w:type="dxa"/>
            <w:vAlign w:val="center"/>
            <w:textDirection w:val="lrTb"/>
            <w:noWrap w:val="false"/>
          </w:tcPr>
          <w:p>
            <w:pPr>
              <w:pStyle w:val="732"/>
              <w:spacing w:line="360" w:lineRule="exact"/>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乙方</w:t>
            </w:r>
            <w:r>
              <w:rPr>
                <w:rFonts w:hint="eastAsia" w:ascii="宋体" w:hAnsi="宋体" w:eastAsia="宋体" w:cs="宋体"/>
                <w:bCs/>
                <w:color w:val="000000" w:themeColor="text1"/>
                <w:sz w:val="21"/>
                <w:szCs w:val="21"/>
                <w:highlight w:val="none"/>
              </w:rPr>
              <w:t xml:space="preserve">养护过程中出现安全事故，经技术部门鉴定为承包人责任的，由承包人自行承担责任，并扣</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分/次。情节特别严重的</w:t>
            </w:r>
            <w:r>
              <w:rPr>
                <w:rFonts w:hint="eastAsia" w:ascii="宋体" w:hAnsi="宋体" w:eastAsia="宋体" w:cs="宋体"/>
                <w:bCs/>
                <w:color w:val="000000" w:themeColor="text1"/>
                <w:sz w:val="21"/>
                <w:szCs w:val="21"/>
                <w:highlight w:val="none"/>
                <w:lang w:eastAsia="zh-CN"/>
              </w:rPr>
              <w:t xml:space="preserve">每次扣</w:t>
            </w:r>
            <w:r>
              <w:rPr>
                <w:rFonts w:hint="eastAsia" w:ascii="宋体" w:hAnsi="宋体" w:eastAsia="宋体" w:cs="宋体"/>
                <w:bCs/>
                <w:color w:val="000000" w:themeColor="text1"/>
                <w:sz w:val="21"/>
                <w:szCs w:val="21"/>
                <w:highlight w:val="none"/>
                <w:lang w:val="en-US" w:eastAsia="zh-CN"/>
              </w:rPr>
              <w:t xml:space="preserve">4分</w:t>
            </w:r>
            <w:r>
              <w:rPr>
                <w:rFonts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restart"/>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r>
      <w:tr>
        <w:trPr>
          <w:trHeight w:val="618"/>
        </w:trPr>
        <w:tc>
          <w:tcPr>
            <w:tcW w:w="762" w:type="dxa"/>
            <w:vAlign w:val="center"/>
            <w:vMerge w:val="continue"/>
            <w:textDirection w:val="lrTb"/>
            <w:noWrap w:val="false"/>
          </w:tcPr>
          <w:p>
            <w:pPr>
              <w:pStyle w:val="732"/>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对雨雪等灾害性天气、突击任务、应急处理事件中保障不利，发生一次扣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分。造成恶劣影响的取消承包人的承包资格。</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39"/>
        </w:trPr>
        <w:tc>
          <w:tcPr>
            <w:tcW w:w="762" w:type="dxa"/>
            <w:vAlign w:val="center"/>
            <w:vMerge w:val="continue"/>
            <w:textDirection w:val="lrTb"/>
            <w:noWrap w:val="false"/>
          </w:tcPr>
          <w:p>
            <w:pPr>
              <w:pStyle w:val="732"/>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接到</w:t>
            </w:r>
            <w:r>
              <w:rPr>
                <w:rFonts w:hint="eastAsia" w:ascii="宋体" w:hAnsi="宋体" w:eastAsia="宋体" w:cs="宋体"/>
                <w:bCs/>
                <w:color w:val="000000" w:themeColor="text1"/>
                <w:sz w:val="21"/>
                <w:szCs w:val="21"/>
                <w:highlight w:val="none"/>
              </w:rPr>
              <w:t xml:space="preserve">通知</w:t>
            </w:r>
            <w:r>
              <w:rPr>
                <w:rFonts w:hint="eastAsia" w:ascii="宋体" w:hAnsi="宋体" w:eastAsia="宋体" w:cs="宋体"/>
                <w:bCs/>
                <w:color w:val="000000" w:themeColor="text1"/>
                <w:sz w:val="21"/>
                <w:szCs w:val="21"/>
                <w:highlight w:val="none"/>
                <w:lang w:eastAsia="zh-CN"/>
              </w:rPr>
              <w:t xml:space="preserve">截流井估障</w:t>
            </w:r>
            <w:r>
              <w:rPr>
                <w:rFonts w:hint="eastAsia" w:ascii="宋体" w:hAnsi="宋体" w:eastAsia="宋体" w:cs="宋体"/>
                <w:bCs/>
                <w:color w:val="000000" w:themeColor="text1"/>
                <w:sz w:val="21"/>
                <w:szCs w:val="21"/>
                <w:highlight w:val="none"/>
              </w:rPr>
              <w:t xml:space="preserve">通后超过24小时未处置的每次扣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702"/>
        </w:trPr>
        <w:tc>
          <w:tcPr>
            <w:tcW w:w="762" w:type="dxa"/>
            <w:vAlign w:val="center"/>
            <w:vMerge w:val="continue"/>
            <w:textDirection w:val="lrTb"/>
            <w:noWrap w:val="false"/>
          </w:tcPr>
          <w:p>
            <w:pPr>
              <w:pStyle w:val="732"/>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维护作业</w:t>
            </w:r>
            <w:r>
              <w:rPr>
                <w:rFonts w:hint="eastAsia" w:ascii="宋体" w:hAnsi="宋体" w:eastAsia="宋体" w:cs="宋体"/>
                <w:bCs/>
                <w:color w:val="000000" w:themeColor="text1"/>
                <w:sz w:val="21"/>
                <w:szCs w:val="21"/>
                <w:highlight w:val="none"/>
              </w:rPr>
              <w:t xml:space="preserve">现场未设置安全设施，施工区域内指示、警示、施工安全标志不健全，发现一次扣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24"/>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维护</w:t>
            </w:r>
            <w:r>
              <w:rPr>
                <w:rFonts w:hint="eastAsia" w:ascii="宋体" w:hAnsi="宋体" w:eastAsia="宋体" w:cs="宋体"/>
                <w:bCs/>
                <w:color w:val="000000" w:themeColor="text1"/>
                <w:sz w:val="21"/>
                <w:szCs w:val="21"/>
                <w:highlight w:val="none"/>
              </w:rPr>
              <w:t xml:space="preserve">现场布置不合理；设备</w:t>
            </w:r>
            <w:r>
              <w:rPr>
                <w:rFonts w:hint="eastAsia" w:ascii="宋体" w:hAnsi="宋体" w:eastAsia="宋体" w:cs="宋体"/>
                <w:bCs/>
                <w:color w:val="000000" w:themeColor="text1"/>
                <w:sz w:val="21"/>
                <w:szCs w:val="21"/>
                <w:highlight w:val="none"/>
                <w:lang w:eastAsia="zh-CN"/>
              </w:rPr>
              <w:t xml:space="preserve">、工具摆</w:t>
            </w:r>
            <w:r>
              <w:rPr>
                <w:rFonts w:hint="eastAsia" w:ascii="宋体" w:hAnsi="宋体" w:eastAsia="宋体" w:cs="宋体"/>
                <w:bCs/>
                <w:color w:val="000000" w:themeColor="text1"/>
                <w:sz w:val="21"/>
                <w:szCs w:val="21"/>
                <w:highlight w:val="none"/>
              </w:rPr>
              <w:t xml:space="preserve">放不整齐，发现一次扣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在</w:t>
            </w:r>
            <w:r>
              <w:rPr>
                <w:rFonts w:hint="eastAsia" w:ascii="宋体" w:hAnsi="宋体" w:eastAsia="宋体" w:cs="宋体"/>
                <w:bCs/>
                <w:color w:val="000000" w:themeColor="text1"/>
                <w:sz w:val="21"/>
                <w:szCs w:val="21"/>
                <w:highlight w:val="none"/>
                <w:lang w:eastAsia="zh-CN"/>
              </w:rPr>
              <w:t xml:space="preserve">维护</w:t>
            </w:r>
            <w:r>
              <w:rPr>
                <w:rFonts w:hint="eastAsia" w:ascii="宋体" w:hAnsi="宋体" w:eastAsia="宋体" w:cs="宋体"/>
                <w:bCs/>
                <w:color w:val="000000" w:themeColor="text1"/>
                <w:sz w:val="21"/>
                <w:szCs w:val="21"/>
                <w:highlight w:val="none"/>
              </w:rPr>
              <w:t xml:space="preserve">过程中作业车辆乱停阻碍交通的扣发生一次扣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216"/>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对待现场负责人态度粗暴，不积极配合工作每次扣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268"/>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维护结束</w:t>
            </w:r>
            <w:r>
              <w:rPr>
                <w:rFonts w:hint="eastAsia" w:ascii="宋体" w:hAnsi="宋体" w:eastAsia="宋体" w:cs="宋体"/>
                <w:bCs/>
                <w:color w:val="000000" w:themeColor="text1"/>
                <w:sz w:val="21"/>
                <w:szCs w:val="21"/>
                <w:highlight w:val="none"/>
              </w:rPr>
              <w:t xml:space="preserve">后对现场不清理不打扫干净，造成再次污染的每次扣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2"/>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在</w:t>
            </w:r>
            <w:r>
              <w:rPr>
                <w:rFonts w:hint="eastAsia" w:ascii="宋体" w:hAnsi="宋体" w:eastAsia="宋体" w:cs="宋体"/>
                <w:bCs/>
                <w:color w:val="000000" w:themeColor="text1"/>
                <w:sz w:val="21"/>
                <w:szCs w:val="21"/>
                <w:highlight w:val="none"/>
                <w:lang w:eastAsia="zh-CN"/>
              </w:rPr>
              <w:t xml:space="preserve">养护</w:t>
            </w:r>
            <w:r>
              <w:rPr>
                <w:rFonts w:hint="eastAsia" w:ascii="宋体" w:hAnsi="宋体" w:eastAsia="宋体" w:cs="宋体"/>
                <w:bCs/>
                <w:color w:val="000000" w:themeColor="text1"/>
                <w:sz w:val="21"/>
                <w:szCs w:val="21"/>
                <w:highlight w:val="none"/>
              </w:rPr>
              <w:t xml:space="preserve">过程中或结束后要吃要喝的每次扣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90"/>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维护不及时造成地面泛水或管道积水过多造成居民排水严重受阻每次扣分</w:t>
            </w:r>
            <w:r>
              <w:rPr>
                <w:rFonts w:hint="eastAsia" w:ascii="宋体" w:hAnsi="宋体" w:eastAsia="宋体" w:cs="宋体"/>
                <w:bCs/>
                <w:color w:val="000000" w:themeColor="text1"/>
                <w:sz w:val="21"/>
                <w:szCs w:val="21"/>
                <w:highlight w:val="none"/>
                <w:lang w:val="en-US" w:eastAsia="zh-CN"/>
              </w:rPr>
              <w:t xml:space="preserve">1分。</w:t>
            </w:r>
            <w:r>
              <w:rPr>
                <w:rFonts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20"/>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发生有责投诉或遭新闻媒体曝光，发现一次扣</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43"/>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对养护养护工作很满意的加</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30"/>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某单位对养护工作十分满意，并且写书面表扬信表扬的每次加</w:t>
            </w:r>
            <w:r>
              <w:rPr>
                <w:rFonts w:hint="eastAsia" w:ascii="宋体" w:hAnsi="宋体" w:eastAsia="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90"/>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养护过程中发现需要大修的项目需及时书面上报甲方，未上报的发生一次扣</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90"/>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养护台账、内部考核制度、维修制度、应急预案、巡视记录等的完善，资料不全一次扣</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30"/>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按照服务要求做到每</w:t>
            </w:r>
            <w:r>
              <w:rPr>
                <w:rFonts w:hint="eastAsia" w:ascii="宋体" w:hAnsi="宋体" w:eastAsia="宋体" w:cs="宋体"/>
                <w:bCs/>
                <w:color w:val="000000" w:themeColor="text1"/>
                <w:sz w:val="21"/>
                <w:szCs w:val="21"/>
                <w:highlight w:val="none"/>
                <w:lang w:eastAsia="zh-CN"/>
              </w:rPr>
              <w:t xml:space="preserve">周</w:t>
            </w:r>
            <w:r>
              <w:rPr>
                <w:rFonts w:hint="eastAsia" w:ascii="宋体" w:hAnsi="宋体" w:eastAsia="宋体" w:cs="宋体"/>
                <w:bCs/>
                <w:color w:val="000000" w:themeColor="text1"/>
                <w:sz w:val="21"/>
                <w:szCs w:val="21"/>
                <w:highlight w:val="none"/>
              </w:rPr>
              <w:t xml:space="preserve">度全面巡视一次，否则每次扣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90"/>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乙方</w:t>
            </w:r>
            <w:r>
              <w:rPr>
                <w:rFonts w:hint="eastAsia" w:ascii="宋体" w:hAnsi="宋体" w:eastAsia="宋体" w:cs="宋体"/>
                <w:bCs/>
                <w:color w:val="000000" w:themeColor="text1"/>
                <w:sz w:val="21"/>
                <w:szCs w:val="21"/>
                <w:highlight w:val="none"/>
              </w:rPr>
              <w:t xml:space="preserve">需积极响应对人员及设备的统一调配，若不予服从，发生一次扣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267"/>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在养护过程中乱倒垃圾乱排污水每次扣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05"/>
        </w:trPr>
        <w:tc>
          <w:tcPr>
            <w:tcW w:w="762" w:type="dxa"/>
            <w:vAlign w:val="center"/>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在养护作业中造成道路两次污染或滴撒漏现象每次扣</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center"/>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90"/>
        </w:trPr>
        <w:tc>
          <w:tcPr>
            <w:tcW w:w="762" w:type="dxa"/>
            <w:vAlign w:val="top"/>
            <w:vMerge w:val="continue"/>
            <w:textDirection w:val="lrTb"/>
            <w:noWrap w:val="false"/>
          </w:tcPr>
          <w:p>
            <w:pPr>
              <w:pStyle w:val="732"/>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11"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针对养护区域内的养护管理提出合理化建议并被采纳的，</w:t>
            </w:r>
            <w:r>
              <w:rPr>
                <w:rFonts w:hint="eastAsia" w:ascii="宋体" w:hAnsi="宋体" w:eastAsia="宋体" w:cs="宋体"/>
                <w:bCs/>
                <w:color w:val="000000" w:themeColor="text1"/>
                <w:sz w:val="21"/>
                <w:szCs w:val="21"/>
                <w:highlight w:val="none"/>
              </w:rPr>
            </w:r>
            <w:r>
              <w:rPr>
                <w:color w:val="000000" w:themeColor="text1"/>
              </w:rPr>
            </w:r>
          </w:p>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每条加</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rPr>
            </w:r>
            <w:r>
              <w:rPr>
                <w:color w:val="000000" w:themeColor="text1"/>
              </w:rPr>
            </w:r>
          </w:p>
        </w:tc>
        <w:tc>
          <w:tcPr>
            <w:tcW w:w="620" w:type="dxa"/>
            <w:vAlign w:val="top"/>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c>
          <w:tcPr>
            <w:tcW w:w="553" w:type="dxa"/>
            <w:vAlign w:val="top"/>
            <w:vMerge w:val="continue"/>
            <w:textDirection w:val="lrTb"/>
            <w:noWrap w:val="false"/>
          </w:tcPr>
          <w:p>
            <w:pPr>
              <w:pStyle w:val="732"/>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1805"/>
        </w:trPr>
        <w:tc>
          <w:tcPr>
            <w:tcW w:w="762" w:type="dxa"/>
            <w:vAlign w:val="center"/>
            <w:textDirection w:val="lrTb"/>
            <w:noWrap w:val="false"/>
          </w:tcPr>
          <w:p>
            <w:pPr>
              <w:pStyle w:val="732"/>
              <w:jc w:val="center"/>
              <w:spacing w:line="36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考核意见</w:t>
            </w:r>
            <w:r>
              <w:rPr>
                <w:rFonts w:hint="eastAsia" w:ascii="宋体" w:hAnsi="宋体" w:eastAsia="宋体" w:cs="宋体"/>
                <w:b/>
                <w:bCs/>
                <w:color w:val="000000" w:themeColor="text1"/>
                <w:sz w:val="21"/>
                <w:szCs w:val="21"/>
                <w:highlight w:val="none"/>
              </w:rPr>
            </w:r>
            <w:r>
              <w:rPr>
                <w:color w:val="000000" w:themeColor="text1"/>
              </w:rPr>
            </w:r>
          </w:p>
        </w:tc>
        <w:tc>
          <w:tcPr>
            <w:gridSpan w:val="3"/>
            <w:tcW w:w="7984" w:type="dxa"/>
            <w:vAlign w:val="center"/>
            <w:textDirection w:val="lrTb"/>
            <w:noWrap w:val="false"/>
          </w:tcPr>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考核人员（签字）：</w:t>
            </w:r>
            <w:r>
              <w:rPr>
                <w:rFonts w:hint="eastAsia" w:ascii="宋体" w:hAnsi="宋体" w:eastAsia="宋体" w:cs="宋体"/>
                <w:bCs/>
                <w:color w:val="000000" w:themeColor="text1"/>
                <w:sz w:val="21"/>
                <w:szCs w:val="21"/>
                <w:highlight w:val="none"/>
              </w:rPr>
            </w:r>
            <w:r>
              <w:rPr>
                <w:color w:val="000000" w:themeColor="text1"/>
              </w:rPr>
            </w:r>
          </w:p>
          <w:p>
            <w:pPr>
              <w:pStyle w:val="735"/>
              <w:ind w:left="0" w:firstLine="0"/>
              <w:rPr>
                <w:rFonts w:hint="eastAsia"/>
                <w:color w:val="000000" w:themeColor="text1"/>
                <w:highlight w:val="none"/>
              </w:rPr>
            </w:pPr>
            <w:r>
              <w:rPr>
                <w:rFonts w:hint="eastAsia"/>
                <w:color w:val="000000" w:themeColor="text1"/>
                <w:highlight w:val="none"/>
              </w:rPr>
            </w:r>
            <w:r>
              <w:rPr>
                <w:color w:val="000000" w:themeColor="text1"/>
              </w:rPr>
            </w:r>
          </w:p>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考核单位（盖章）</w:t>
            </w:r>
            <w:r>
              <w:rPr>
                <w:rFonts w:hint="eastAsia" w:ascii="宋体" w:hAnsi="宋体" w:eastAsia="宋体" w:cs="宋体"/>
                <w:bCs/>
                <w:color w:val="000000" w:themeColor="text1"/>
                <w:sz w:val="21"/>
                <w:szCs w:val="21"/>
                <w:highlight w:val="none"/>
              </w:rPr>
            </w:r>
            <w:r>
              <w:rPr>
                <w:color w:val="000000" w:themeColor="text1"/>
              </w:rPr>
            </w:r>
          </w:p>
          <w:p>
            <w:pPr>
              <w:pStyle w:val="732"/>
              <w:spacing w:line="36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p>
        </w:tc>
      </w:tr>
    </w:tbl>
    <w:p>
      <w:pPr>
        <w:pStyle w:val="732"/>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21"/>
          <w:szCs w:val="21"/>
          <w:highlight w:val="none"/>
          <w:lang w:val="en-US" w:eastAsia="zh-CN"/>
        </w:rPr>
        <w:br w:type="page" w:clear="all"/>
      </w:r>
      <w:r>
        <w:rPr>
          <w:rFonts w:hint="eastAsia" w:ascii="宋体" w:hAnsi="宋体" w:eastAsia="宋体" w:cs="宋体"/>
          <w:b/>
          <w:bCs/>
          <w:color w:val="000000" w:themeColor="text1"/>
          <w:sz w:val="44"/>
          <w:szCs w:val="44"/>
          <w:highlight w:val="none"/>
          <w:lang w:val="en-US" w:eastAsia="zh-CN"/>
        </w:rPr>
      </w:r>
      <w:r>
        <w:rPr>
          <w:color w:val="000000" w:themeColor="text1"/>
        </w:rPr>
      </w:r>
    </w:p>
    <w:p>
      <w:pPr>
        <w:pStyle w:val="732"/>
        <w:ind w:left="0"/>
        <w:jc w:val="center"/>
        <w:spacing w:line="360" w:lineRule="auto"/>
        <w:widowControl w:val="off"/>
        <w:rPr>
          <w:rFonts w:hint="eastAsia"/>
          <w:color w:val="000000" w:themeColor="text1"/>
          <w:highlight w:val="none"/>
        </w:rPr>
      </w:pPr>
      <w:r>
        <w:rPr>
          <w:rFonts w:hint="eastAsia" w:ascii="宋体" w:hAnsi="宋体" w:eastAsia="宋体" w:cs="宋体"/>
          <w:b/>
          <w:bCs/>
          <w:color w:val="000000" w:themeColor="text1"/>
          <w:sz w:val="44"/>
          <w:szCs w:val="44"/>
          <w:highlight w:val="none"/>
          <w:lang w:val="en-US" w:eastAsia="zh-CN"/>
        </w:rPr>
        <w:t xml:space="preserve">第四章 </w:t>
      </w:r>
      <w:r>
        <w:rPr>
          <w:rFonts w:hint="eastAsia" w:ascii="宋体" w:hAnsi="宋体" w:eastAsia="宋体" w:cs="宋体"/>
          <w:b/>
          <w:bCs/>
          <w:color w:val="000000" w:themeColor="text1"/>
          <w:sz w:val="44"/>
          <w:szCs w:val="44"/>
          <w:highlight w:val="none"/>
        </w:rPr>
        <w:t xml:space="preserve">采购需求</w:t>
      </w:r>
      <w:r>
        <w:rPr>
          <w:rFonts w:hint="eastAsia"/>
          <w:color w:val="000000" w:themeColor="text1"/>
          <w:highlight w:val="none"/>
        </w:rPr>
      </w:r>
      <w:r>
        <w:rPr>
          <w:color w:val="000000" w:themeColor="text1"/>
        </w:rPr>
      </w:r>
    </w:p>
    <w:p>
      <w:pPr>
        <w:pStyle w:val="965"/>
        <w:ind w:firstLine="420"/>
        <w:jc w:val="both"/>
        <w:keepLines w:val="0"/>
        <w:keepNext w:val="0"/>
        <w:pageBreakBefore w:val="0"/>
        <w:widowControl/>
        <w:rPr>
          <w:rFonts w:hint="eastAsia"/>
          <w:color w:val="000000" w:themeColor="text1"/>
          <w:sz w:val="21"/>
          <w:szCs w:val="21"/>
          <w:highlight w:val="none"/>
        </w:rPr>
      </w:pPr>
      <w:r>
        <w:rPr>
          <w:rFonts w:hint="eastAsia"/>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受</w:t>
      </w:r>
      <w:r>
        <w:rPr>
          <w:rFonts w:hint="eastAsia" w:ascii="宋体" w:hAnsi="宋体" w:cs="宋体"/>
          <w:b w:val="0"/>
          <w:bCs w:val="0"/>
          <w:color w:val="000000" w:themeColor="text1"/>
          <w:sz w:val="21"/>
          <w:szCs w:val="21"/>
          <w:highlight w:val="none"/>
          <w:lang w:eastAsia="zh-CN"/>
        </w:rPr>
        <w:t xml:space="preserve">苏州市相城区人民政府黄桥街道办事处</w:t>
      </w:r>
      <w:r>
        <w:rPr>
          <w:rFonts w:hint="eastAsia" w:ascii="宋体" w:hAnsi="宋体" w:eastAsia="宋体" w:cs="宋体"/>
          <w:b w:val="0"/>
          <w:bCs w:val="0"/>
          <w:color w:val="000000" w:themeColor="text1"/>
          <w:sz w:val="21"/>
          <w:szCs w:val="21"/>
          <w:highlight w:val="none"/>
        </w:rPr>
        <w:t xml:space="preserve">的委托，苏州捷信招投标咨询有限公司</w:t>
      </w:r>
      <w:r>
        <w:rPr>
          <w:rFonts w:hint="eastAsia" w:ascii="宋体" w:hAnsi="宋体" w:cs="宋体"/>
          <w:b w:val="0"/>
          <w:bCs w:val="0"/>
          <w:color w:val="000000" w:themeColor="text1"/>
          <w:sz w:val="21"/>
          <w:szCs w:val="21"/>
          <w:highlight w:val="none"/>
          <w:lang w:eastAsia="zh-CN"/>
        </w:rPr>
        <w:t xml:space="preserve">2026年黄桥街道小区排水养护服务</w:t>
      </w:r>
      <w:r>
        <w:rPr>
          <w:rFonts w:hint="eastAsia" w:ascii="宋体" w:hAnsi="宋体" w:eastAsia="宋体" w:cs="宋体"/>
          <w:b w:val="0"/>
          <w:bCs w:val="0"/>
          <w:color w:val="000000" w:themeColor="text1"/>
          <w:sz w:val="21"/>
          <w:szCs w:val="21"/>
          <w:highlight w:val="none"/>
        </w:rPr>
        <w:t xml:space="preserve">项目(</w:t>
      </w:r>
      <w:r>
        <w:rPr>
          <w:rFonts w:hint="eastAsia" w:ascii="宋体" w:hAnsi="宋体" w:cs="宋体"/>
          <w:b w:val="0"/>
          <w:bCs w:val="0"/>
          <w:color w:val="000000" w:themeColor="text1"/>
          <w:sz w:val="21"/>
          <w:szCs w:val="21"/>
          <w:highlight w:val="none"/>
          <w:lang w:eastAsia="zh-CN"/>
        </w:rPr>
        <w:t xml:space="preserve">JSZC-320507-SZJX-C2025-0116</w:t>
      </w:r>
      <w:r>
        <w:rPr>
          <w:rFonts w:hint="eastAsia" w:ascii="宋体" w:hAnsi="宋体" w:eastAsia="宋体" w:cs="宋体"/>
          <w:b w:val="0"/>
          <w:bCs w:val="0"/>
          <w:color w:val="000000" w:themeColor="text1"/>
          <w:sz w:val="21"/>
          <w:szCs w:val="21"/>
          <w:highlight w:val="none"/>
        </w:rPr>
        <w:t xml:space="preserve">)项目进行竞争性</w:t>
      </w:r>
      <w:r>
        <w:rPr>
          <w:rFonts w:hint="eastAsia" w:ascii="宋体" w:hAnsi="宋体" w:eastAsia="宋体" w:cs="宋体"/>
          <w:b w:val="0"/>
          <w:bCs w:val="0"/>
          <w:color w:val="000000" w:themeColor="text1"/>
          <w:sz w:val="21"/>
          <w:szCs w:val="21"/>
          <w:highlight w:val="none"/>
          <w:lang w:val="en-US" w:eastAsia="zh-CN"/>
        </w:rPr>
        <w:t xml:space="preserve">磋商</w:t>
      </w:r>
      <w:r>
        <w:rPr>
          <w:rFonts w:hint="eastAsia" w:ascii="宋体" w:hAnsi="宋体" w:eastAsia="宋体" w:cs="宋体"/>
          <w:b w:val="0"/>
          <w:bCs w:val="0"/>
          <w:color w:val="000000" w:themeColor="text1"/>
          <w:sz w:val="21"/>
          <w:szCs w:val="21"/>
          <w:highlight w:val="none"/>
        </w:rPr>
        <w:t xml:space="preserve">采购，欢迎符合条件的供应商参加</w:t>
      </w:r>
      <w:r>
        <w:rPr>
          <w:rFonts w:hint="eastAsia" w:ascii="宋体" w:hAnsi="宋体" w:eastAsia="宋体" w:cs="宋体"/>
          <w:b w:val="0"/>
          <w:bCs w:val="0"/>
          <w:color w:val="000000" w:themeColor="text1"/>
          <w:sz w:val="21"/>
          <w:szCs w:val="21"/>
          <w:highlight w:val="none"/>
          <w:lang w:val="en-US" w:eastAsia="zh-CN"/>
        </w:rPr>
        <w:t xml:space="preserve">磋商响应</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rPr>
      </w:r>
    </w:p>
    <w:p>
      <w:pPr>
        <w:pStyle w:val="965"/>
        <w:ind w:firstLine="422"/>
        <w:jc w:val="both"/>
        <w:keepLines w:val="0"/>
        <w:keepNext w:val="0"/>
        <w:pageBreakBefore w:val="0"/>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一、项目编号</w:t>
      </w:r>
      <w:r>
        <w:rPr>
          <w:rFonts w:hint="eastAsia" w:ascii="宋体" w:hAnsi="宋体" w:eastAsia="宋体" w:cs="宋体"/>
          <w:color w:val="000000" w:themeColor="text1"/>
          <w:sz w:val="21"/>
          <w:szCs w:val="21"/>
          <w:highlight w:val="none"/>
        </w:rPr>
        <w:t xml:space="preserve">：</w:t>
      </w:r>
      <w:r>
        <w:rPr>
          <w:rFonts w:hint="eastAsia" w:ascii="宋体" w:hAnsi="宋体" w:cs="宋体"/>
          <w:b w:val="0"/>
          <w:bCs w:val="0"/>
          <w:color w:val="000000" w:themeColor="text1"/>
          <w:sz w:val="21"/>
          <w:szCs w:val="21"/>
          <w:highlight w:val="none"/>
          <w:lang w:eastAsia="zh-CN"/>
        </w:rPr>
        <w:t xml:space="preserve">JSZC-320507-SZJX-C2025-0116</w:t>
      </w:r>
      <w:r>
        <w:rPr>
          <w:rFonts w:hint="eastAsia" w:ascii="宋体" w:hAnsi="宋体" w:eastAsia="宋体" w:cs="宋体"/>
          <w:color w:val="000000" w:themeColor="text1"/>
          <w:sz w:val="21"/>
          <w:szCs w:val="21"/>
          <w:highlight w:val="none"/>
          <w:lang w:eastAsia="zh-CN"/>
        </w:rPr>
      </w:r>
      <w:r>
        <w:rPr>
          <w:color w:val="000000" w:themeColor="text1"/>
        </w:rPr>
      </w:r>
    </w:p>
    <w:p>
      <w:pPr>
        <w:pStyle w:val="965"/>
        <w:ind w:firstLine="422"/>
        <w:jc w:val="both"/>
        <w:keepLines w:val="0"/>
        <w:keepNext w:val="0"/>
        <w:pageBreakBefore w:val="0"/>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二、项目名称</w:t>
      </w:r>
      <w:r>
        <w:rPr>
          <w:rFonts w:hint="eastAsia" w:ascii="宋体" w:hAnsi="宋体" w:eastAsia="宋体" w:cs="宋体"/>
          <w:color w:val="000000" w:themeColor="text1"/>
          <w:sz w:val="21"/>
          <w:szCs w:val="21"/>
          <w:highlight w:val="none"/>
        </w:rPr>
        <w:t xml:space="preserve">：</w:t>
      </w:r>
      <w:r>
        <w:rPr>
          <w:rFonts w:hint="eastAsia" w:ascii="宋体" w:hAnsi="宋体" w:cs="宋体"/>
          <w:b w:val="0"/>
          <w:bCs w:val="0"/>
          <w:color w:val="000000" w:themeColor="text1"/>
          <w:sz w:val="21"/>
          <w:szCs w:val="21"/>
          <w:highlight w:val="none"/>
          <w:lang w:eastAsia="zh-CN"/>
        </w:rPr>
        <w:t xml:space="preserve">2026年黄桥街道小区排水养护服务</w:t>
      </w:r>
      <w:r>
        <w:rPr>
          <w:rFonts w:hint="eastAsia" w:ascii="宋体" w:hAnsi="宋体" w:eastAsia="宋体" w:cs="宋体"/>
          <w:color w:val="000000" w:themeColor="text1"/>
          <w:sz w:val="21"/>
          <w:szCs w:val="21"/>
          <w:highlight w:val="none"/>
        </w:rPr>
      </w:r>
      <w:r>
        <w:rPr>
          <w:color w:val="000000" w:themeColor="text1"/>
        </w:rPr>
      </w:r>
    </w:p>
    <w:p>
      <w:pPr>
        <w:pStyle w:val="732"/>
        <w:ind w:firstLine="422"/>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三</w:t>
      </w:r>
      <w:r>
        <w:rPr>
          <w:rFonts w:hint="eastAsia" w:ascii="宋体" w:hAnsi="宋体" w:eastAsia="宋体" w:cs="宋体"/>
          <w:b/>
          <w:bCs/>
          <w:color w:val="000000" w:themeColor="text1"/>
          <w:sz w:val="21"/>
          <w:szCs w:val="21"/>
          <w:highlight w:val="none"/>
        </w:rPr>
        <w:t xml:space="preserve">、</w:t>
      </w:r>
      <w:r>
        <w:rPr>
          <w:rFonts w:hint="eastAsia" w:ascii="宋体" w:hAnsi="宋体" w:cs="宋体"/>
          <w:b/>
          <w:bCs/>
          <w:color w:val="000000" w:themeColor="text1"/>
          <w:sz w:val="21"/>
          <w:szCs w:val="21"/>
          <w:highlight w:val="none"/>
          <w:lang w:val="en-US" w:eastAsia="zh-CN"/>
        </w:rPr>
        <w:t xml:space="preserve">采购预算</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人民币壹佰肆拾柒万壹仟陆佰壹拾肆元叁角叁分（¥1471614.33）</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    最高限价：人民币壹佰肆拾柒万壹仟陆佰壹拾肆元叁角叁分（¥1471614.33）</w:t>
      </w:r>
      <w:r>
        <w:rPr>
          <w:rFonts w:ascii="宋体" w:hAnsi="宋体" w:eastAsia="宋体" w:cs="宋体"/>
          <w:b w:val="0"/>
          <w:bCs w:val="0"/>
          <w:color w:val="000000" w:themeColor="text1"/>
          <w:sz w:val="21"/>
          <w:szCs w:val="21"/>
          <w:highlight w:val="none"/>
          <w:lang w:val="en-US" w:eastAsia="zh-CN"/>
        </w:rPr>
      </w:r>
      <w:r>
        <w:rPr>
          <w:color w:val="000000" w:themeColor="text1"/>
        </w:rPr>
      </w:r>
    </w:p>
    <w:p>
      <w:pPr>
        <w:pStyle w:val="965"/>
        <w:ind w:firstLine="422"/>
        <w:jc w:val="both"/>
        <w:keepLines w:val="0"/>
        <w:keepNext w:val="0"/>
        <w:pageBreakBefore w:val="0"/>
        <w:widowControl/>
        <w:rPr>
          <w:rFonts w:ascii="宋体" w:hAnsi="宋体" w:eastAsia="宋体" w:cs="宋体"/>
          <w:b/>
          <w:bCs/>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四、采购内容</w:t>
      </w:r>
      <w:r>
        <w:rPr>
          <w:rFonts w:hint="eastAsia" w:ascii="宋体" w:hAnsi="宋体" w:eastAsia="宋体" w:cs="宋体"/>
          <w:b/>
          <w:bCs/>
          <w:color w:val="000000" w:themeColor="text1"/>
          <w:sz w:val="21"/>
          <w:szCs w:val="21"/>
          <w:highlight w:val="none"/>
        </w:rPr>
        <w:t xml:space="preserve">：</w:t>
      </w:r>
      <w:r>
        <w:rPr>
          <w:rFonts w:hint="eastAsia" w:ascii="宋体" w:hAnsi="宋体" w:cs="宋体"/>
          <w:b w:val="0"/>
          <w:bCs w:val="0"/>
          <w:color w:val="000000" w:themeColor="text1"/>
          <w:sz w:val="21"/>
          <w:szCs w:val="21"/>
          <w:highlight w:val="none"/>
          <w:lang w:val="en-US" w:eastAsia="zh-CN"/>
        </w:rPr>
        <w:t xml:space="preserve"> </w:t>
      </w:r>
      <w:r>
        <w:rPr>
          <w:rFonts w:ascii="宋体" w:hAnsi="宋体" w:eastAsia="宋体" w:cs="宋体"/>
          <w:b/>
          <w:bCs/>
          <w:color w:val="000000" w:themeColor="text1"/>
          <w:sz w:val="21"/>
          <w:szCs w:val="21"/>
          <w:highlight w:val="none"/>
          <w:lang w:val="en-US" w:eastAsia="zh-CN"/>
        </w:rPr>
      </w:r>
      <w:r>
        <w:rPr>
          <w:color w:val="000000" w:themeColor="text1"/>
        </w:rPr>
      </w:r>
    </w:p>
    <w:p>
      <w:pPr>
        <w:pStyle w:val="732"/>
        <w:ind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（一）排水养护明细</w:t>
      </w:r>
      <w:r>
        <w:rPr>
          <w:rFonts w:hint="eastAsia" w:ascii="宋体" w:hAnsi="宋体" w:cs="宋体"/>
          <w:b/>
          <w:color w:val="000000" w:themeColor="text1"/>
          <w:sz w:val="21"/>
          <w:szCs w:val="21"/>
          <w:highlight w:val="none"/>
          <w:lang w:val="en-US" w:eastAsia="zh-CN"/>
        </w:rPr>
      </w:r>
      <w:r>
        <w:rPr>
          <w:color w:val="000000" w:themeColor="text1"/>
        </w:rPr>
      </w:r>
    </w:p>
    <w:tbl>
      <w:tblPr>
        <w:tblW w:w="870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8"/>
        <w:gridCol w:w="1635"/>
        <w:gridCol w:w="4663"/>
        <w:gridCol w:w="689"/>
        <w:gridCol w:w="1173"/>
      </w:tblGrid>
      <w:tr>
        <w:trPr>
          <w:trHeight w:val="312"/>
        </w:trPr>
        <w:tc>
          <w:tcPr>
            <w:shd w:val="clear" w:color="auto" w:fill="ffffff"/>
            <w:tcW w:w="548" w:type="dxa"/>
            <w:vAlign w:val="center"/>
            <w:textDirection w:val="lrTb"/>
            <w:noWrap w:val="false"/>
          </w:tcPr>
          <w:p>
            <w:pPr>
              <w:pStyle w:val="732"/>
              <w:jc w:val="center"/>
              <w:rPr>
                <w:rFonts w:hint="eastAsia" w:ascii="黑体" w:hAnsi="宋体" w:eastAsia="黑体" w:cs="黑体"/>
                <w:i w:val="0"/>
                <w:iCs w:val="0"/>
                <w:color w:val="000000" w:themeColor="text1"/>
                <w:sz w:val="21"/>
                <w:szCs w:val="21"/>
                <w:highlight w:val="none"/>
                <w:u w:val="none"/>
              </w:rPr>
            </w:pPr>
            <w:r>
              <w:rPr>
                <w:rFonts w:hint="eastAsia" w:ascii="宋体" w:hAnsi="宋体" w:eastAsia="宋体" w:cs="宋体"/>
                <w:i w:val="0"/>
                <w:color w:val="000000" w:themeColor="text1"/>
                <w:sz w:val="21"/>
                <w:szCs w:val="21"/>
                <w:highlight w:val="none"/>
                <w:u w:val="none"/>
                <w:lang w:val="en-US" w:eastAsia="zh-CN" w:bidi="ar"/>
              </w:rPr>
              <w:t xml:space="preserve">序号</w:t>
            </w:r>
            <w:r>
              <w:rPr>
                <w:rFonts w:hint="eastAsia" w:ascii="黑体" w:hAnsi="宋体" w:eastAsia="黑体" w:cs="黑体"/>
                <w:i w:val="0"/>
                <w:iCs w:val="0"/>
                <w:color w:val="000000" w:themeColor="text1"/>
                <w:sz w:val="21"/>
                <w:szCs w:val="21"/>
                <w:highlight w:val="none"/>
                <w:u w:val="none"/>
              </w:rPr>
            </w:r>
            <w:r>
              <w:rPr>
                <w:color w:val="000000" w:themeColor="text1"/>
              </w:rPr>
            </w:r>
          </w:p>
        </w:tc>
        <w:tc>
          <w:tcPr>
            <w:shd w:val="clear" w:color="auto" w:fill="ffffff"/>
            <w:tcW w:w="1635" w:type="dxa"/>
            <w:vAlign w:val="center"/>
            <w:textDirection w:val="lrTb"/>
            <w:noWrap w:val="false"/>
          </w:tcPr>
          <w:p>
            <w:pPr>
              <w:pStyle w:val="732"/>
              <w:jc w:val="center"/>
              <w:rPr>
                <w:rFonts w:hint="eastAsia" w:ascii="黑体" w:hAnsi="宋体" w:eastAsia="黑体" w:cs="黑体"/>
                <w:i w:val="0"/>
                <w:iCs w:val="0"/>
                <w:color w:val="000000" w:themeColor="text1"/>
                <w:sz w:val="21"/>
                <w:szCs w:val="21"/>
                <w:highlight w:val="none"/>
                <w:u w:val="none"/>
              </w:rPr>
            </w:pPr>
            <w:r>
              <w:rPr>
                <w:rFonts w:hint="eastAsia" w:ascii="宋体" w:hAnsi="宋体" w:eastAsia="宋体" w:cs="宋体"/>
                <w:i w:val="0"/>
                <w:color w:val="000000" w:themeColor="text1"/>
                <w:sz w:val="21"/>
                <w:szCs w:val="21"/>
                <w:highlight w:val="none"/>
                <w:u w:val="none"/>
                <w:lang w:val="en-US" w:eastAsia="zh-CN" w:bidi="ar"/>
              </w:rPr>
              <w:t xml:space="preserve">项目名称</w:t>
            </w:r>
            <w:r>
              <w:rPr>
                <w:rFonts w:hint="eastAsia" w:ascii="黑体" w:hAnsi="宋体" w:eastAsia="黑体" w:cs="黑体"/>
                <w:i w:val="0"/>
                <w:iCs w:val="0"/>
                <w:color w:val="000000" w:themeColor="text1"/>
                <w:sz w:val="21"/>
                <w:szCs w:val="21"/>
                <w:highlight w:val="none"/>
                <w:u w:val="none"/>
              </w:rPr>
            </w:r>
            <w:r>
              <w:rPr>
                <w:color w:val="000000" w:themeColor="text1"/>
              </w:rPr>
            </w:r>
          </w:p>
        </w:tc>
        <w:tc>
          <w:tcPr>
            <w:shd w:val="clear" w:color="auto" w:fill="ffffff"/>
            <w:tcW w:w="4663" w:type="dxa"/>
            <w:vAlign w:val="center"/>
            <w:textDirection w:val="lrTb"/>
            <w:noWrap w:val="false"/>
          </w:tcPr>
          <w:p>
            <w:pPr>
              <w:pStyle w:val="732"/>
              <w:jc w:val="center"/>
              <w:rPr>
                <w:rFonts w:hint="eastAsia" w:ascii="黑体" w:hAnsi="宋体" w:eastAsia="黑体" w:cs="黑体"/>
                <w:i w:val="0"/>
                <w:iCs w:val="0"/>
                <w:color w:val="000000" w:themeColor="text1"/>
                <w:sz w:val="21"/>
                <w:szCs w:val="21"/>
                <w:highlight w:val="none"/>
                <w:u w:val="none"/>
              </w:rPr>
            </w:pPr>
            <w:r>
              <w:rPr>
                <w:rFonts w:hint="eastAsia" w:ascii="宋体" w:hAnsi="宋体" w:eastAsia="宋体" w:cs="宋体"/>
                <w:i w:val="0"/>
                <w:color w:val="000000" w:themeColor="text1"/>
                <w:sz w:val="21"/>
                <w:szCs w:val="21"/>
                <w:highlight w:val="none"/>
                <w:u w:val="none"/>
                <w:lang w:val="en-US" w:eastAsia="zh-CN" w:bidi="ar"/>
              </w:rPr>
              <w:t xml:space="preserve">项目服务描述</w:t>
            </w:r>
            <w:r>
              <w:rPr>
                <w:rFonts w:hint="eastAsia" w:ascii="黑体" w:hAnsi="宋体" w:eastAsia="黑体" w:cs="黑体"/>
                <w:i w:val="0"/>
                <w:iCs w:val="0"/>
                <w:color w:val="000000" w:themeColor="text1"/>
                <w:sz w:val="21"/>
                <w:szCs w:val="21"/>
                <w:highlight w:val="none"/>
                <w:u w:val="none"/>
              </w:rPr>
            </w:r>
            <w:r>
              <w:rPr>
                <w:color w:val="000000" w:themeColor="text1"/>
              </w:rPr>
            </w:r>
          </w:p>
        </w:tc>
        <w:tc>
          <w:tcPr>
            <w:shd w:val="clear" w:color="auto" w:fill="ffffff"/>
            <w:tcW w:w="689" w:type="dxa"/>
            <w:vAlign w:val="center"/>
            <w:textDirection w:val="lrTb"/>
            <w:noWrap w:val="false"/>
          </w:tcPr>
          <w:p>
            <w:pPr>
              <w:pStyle w:val="732"/>
              <w:rPr>
                <w:rFonts w:hint="eastAsia" w:ascii="黑体" w:hAnsi="宋体" w:eastAsia="黑体" w:cs="黑体"/>
                <w:i w:val="0"/>
                <w:iCs w:val="0"/>
                <w:color w:val="000000" w:themeColor="text1"/>
                <w:sz w:val="21"/>
                <w:szCs w:val="21"/>
                <w:highlight w:val="none"/>
                <w:u w:val="none"/>
              </w:rPr>
            </w:pPr>
            <w:r>
              <w:rPr>
                <w:rFonts w:hint="eastAsia" w:ascii="宋体" w:hAnsi="宋体" w:eastAsia="宋体" w:cs="宋体"/>
                <w:i w:val="0"/>
                <w:color w:val="000000" w:themeColor="text1"/>
                <w:sz w:val="21"/>
                <w:szCs w:val="21"/>
                <w:highlight w:val="none"/>
                <w:u w:val="none"/>
                <w:lang w:val="en-US" w:eastAsia="zh-CN" w:bidi="ar"/>
              </w:rPr>
              <w:t xml:space="preserve">单位</w:t>
            </w:r>
            <w:r>
              <w:rPr>
                <w:rFonts w:hint="eastAsia" w:ascii="黑体" w:hAnsi="宋体" w:eastAsia="黑体" w:cs="黑体"/>
                <w:i w:val="0"/>
                <w:iCs w:val="0"/>
                <w:color w:val="000000" w:themeColor="text1"/>
                <w:sz w:val="21"/>
                <w:szCs w:val="21"/>
                <w:highlight w:val="none"/>
                <w:u w:val="none"/>
              </w:rPr>
            </w:r>
            <w:r>
              <w:rPr>
                <w:color w:val="000000" w:themeColor="text1"/>
              </w:rPr>
            </w:r>
          </w:p>
        </w:tc>
        <w:tc>
          <w:tcPr>
            <w:shd w:val="clear" w:color="auto" w:fill="ffffff"/>
            <w:tcW w:w="1173" w:type="dxa"/>
            <w:vAlign w:val="center"/>
            <w:textDirection w:val="lrTb"/>
            <w:noWrap w:val="false"/>
          </w:tcPr>
          <w:p>
            <w:pPr>
              <w:pStyle w:val="732"/>
              <w:jc w:val="center"/>
              <w:rPr>
                <w:rFonts w:hint="eastAsia" w:ascii="黑体" w:hAnsi="宋体" w:eastAsia="黑体" w:cs="黑体"/>
                <w:i w:val="0"/>
                <w:iCs w:val="0"/>
                <w:color w:val="000000" w:themeColor="text1"/>
                <w:sz w:val="21"/>
                <w:szCs w:val="21"/>
                <w:highlight w:val="none"/>
                <w:u w:val="none"/>
              </w:rPr>
            </w:pPr>
            <w:r>
              <w:rPr>
                <w:rFonts w:hint="eastAsia" w:ascii="宋体" w:hAnsi="宋体" w:eastAsia="宋体" w:cs="宋体"/>
                <w:i w:val="0"/>
                <w:color w:val="000000" w:themeColor="text1"/>
                <w:sz w:val="21"/>
                <w:szCs w:val="21"/>
                <w:highlight w:val="none"/>
                <w:u w:val="none"/>
                <w:lang w:eastAsia="zh-CN"/>
              </w:rPr>
              <w:t xml:space="preserve">数量</w:t>
            </w:r>
            <w:r>
              <w:rPr>
                <w:rFonts w:hint="eastAsia" w:ascii="黑体" w:hAnsi="宋体" w:eastAsia="黑体" w:cs="黑体"/>
                <w:i w:val="0"/>
                <w:iCs w:val="0"/>
                <w:color w:val="000000" w:themeColor="text1"/>
                <w:sz w:val="21"/>
                <w:szCs w:val="21"/>
                <w:highlight w:val="none"/>
                <w:u w:val="none"/>
              </w:rPr>
            </w:r>
            <w:r>
              <w:rPr>
                <w:color w:val="000000" w:themeColor="text1"/>
              </w:rPr>
            </w:r>
          </w:p>
        </w:tc>
      </w:tr>
      <w:tr>
        <w:trPr>
          <w:trHeight w:val="357"/>
        </w:trPr>
        <w:tc>
          <w:tcPr>
            <w:gridSpan w:val="5"/>
            <w:tcW w:w="8708" w:type="dxa"/>
            <w:vAlign w:val="center"/>
            <w:textDirection w:val="lrTb"/>
            <w:noWrap w:val="false"/>
          </w:tcPr>
          <w:p>
            <w:pPr>
              <w:pStyle w:val="732"/>
              <w:jc w:val="center"/>
              <w:rPr>
                <w:rFonts w:hint="eastAsia"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bidi="ar"/>
              </w:rPr>
              <w:t xml:space="preserve">疏通污水管道</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1095"/>
        </w:trPr>
        <w:tc>
          <w:tcPr>
            <w:tcW w:w="548"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635" w:type="dxa"/>
            <w:vAlign w:val="center"/>
            <w:vMerge w:val="restart"/>
            <w:textDirection w:val="lrTb"/>
            <w:noWrap w:val="false"/>
          </w:tcPr>
          <w:p>
            <w:pPr>
              <w:pStyle w:val="732"/>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疏通∮400mm管道</w:t>
            </w:r>
            <w:r>
              <w:rPr>
                <w:rFonts w:ascii="宋体" w:hAnsi="宋体" w:eastAsia="宋体" w:cs="宋体"/>
                <w:i w:val="0"/>
                <w:iCs w:val="0"/>
                <w:color w:val="000000" w:themeColor="text1"/>
                <w:sz w:val="21"/>
                <w:szCs w:val="21"/>
                <w:highlight w:val="none"/>
                <w:u w:val="none"/>
                <w:lang w:val="en-US"/>
              </w:rPr>
            </w:r>
            <w:r>
              <w:rPr>
                <w:color w:val="000000" w:themeColor="text1"/>
              </w:rPr>
            </w:r>
          </w:p>
        </w:tc>
        <w:tc>
          <w:tcPr>
            <w:tcW w:w="4663"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1、疏通∮400mm及以下管道</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2、清除物及泥浆装车外运弃置、外卸地点及运距投标单位自行考虑</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3、疏通后的清洁程度需满足相关验收标准</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4、含黄桥街道内所有新、旧小区该规格管道，结算时不再增加费用</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689"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m</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173"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53569.21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1200"/>
        </w:trPr>
        <w:tc>
          <w:tcPr>
            <w:tcW w:w="548"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635"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疏通∮400mm~600mm管道</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4663"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1、疏通∮400mm（不含）~600mm管道</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2、清除物及泥浆装车外运弃置、外卸地点及运距</w:t>
            </w:r>
            <w:r>
              <w:rPr>
                <w:rFonts w:hint="eastAsia" w:ascii="宋体" w:hAnsi="宋体" w:cs="宋体"/>
                <w:i w:val="0"/>
                <w:iCs w:val="0"/>
                <w:color w:val="000000" w:themeColor="text1"/>
                <w:sz w:val="21"/>
                <w:szCs w:val="21"/>
                <w:highlight w:val="none"/>
                <w:u w:val="none"/>
                <w:lang w:val="en-US" w:eastAsia="zh-CN" w:bidi="ar"/>
              </w:rPr>
              <w:t xml:space="preserve">响应</w:t>
            </w:r>
            <w:r>
              <w:rPr>
                <w:rFonts w:hint="eastAsia" w:ascii="宋体" w:hAnsi="宋体" w:eastAsia="宋体" w:cs="宋体"/>
                <w:i w:val="0"/>
                <w:iCs w:val="0"/>
                <w:color w:val="000000" w:themeColor="text1"/>
                <w:sz w:val="21"/>
                <w:szCs w:val="21"/>
                <w:highlight w:val="none"/>
                <w:u w:val="none"/>
                <w:lang w:val="en-US" w:eastAsia="zh-CN" w:bidi="ar"/>
              </w:rPr>
              <w:t xml:space="preserve">单位自行考虑</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3、疏通后的清洁程度需满足相关验收标准</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4</w:t>
            </w:r>
            <w:r>
              <w:rPr>
                <w:rFonts w:hint="eastAsia" w:ascii="宋体" w:hAnsi="宋体" w:cs="宋体"/>
                <w:i w:val="0"/>
                <w:iCs w:val="0"/>
                <w:color w:val="000000" w:themeColor="text1"/>
                <w:sz w:val="21"/>
                <w:szCs w:val="21"/>
                <w:highlight w:val="none"/>
                <w:u w:val="none"/>
                <w:lang w:val="en-US" w:eastAsia="zh-CN" w:bidi="ar"/>
              </w:rPr>
              <w:t xml:space="preserve">、</w:t>
            </w:r>
            <w:r>
              <w:rPr>
                <w:rFonts w:hint="eastAsia" w:ascii="宋体" w:hAnsi="宋体" w:eastAsia="宋体" w:cs="宋体"/>
                <w:i w:val="0"/>
                <w:iCs w:val="0"/>
                <w:color w:val="000000" w:themeColor="text1"/>
                <w:sz w:val="21"/>
                <w:szCs w:val="21"/>
                <w:highlight w:val="none"/>
                <w:u w:val="none"/>
                <w:lang w:val="en-US" w:eastAsia="zh-CN" w:bidi="ar"/>
              </w:rPr>
              <w:t xml:space="preserve">含黄桥街道内所有新、旧小区该规格管道，结算时不再增加费用</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689"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m</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173"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1531.6</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859"/>
        </w:trPr>
        <w:tc>
          <w:tcPr>
            <w:tcW w:w="548"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3</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635"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污水井疏通</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4663"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1、清理污水井</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2、泥浆外运，运距自行考虑</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3、疏通后的清洁程度需满足相关验收标准</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4、含黄桥街道内所有新、旧小区该规格污水井疏通，结算时不再增加费用</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689"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173"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2986</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357"/>
        </w:trPr>
        <w:tc>
          <w:tcPr>
            <w:gridSpan w:val="5"/>
            <w:tcW w:w="8708" w:type="dxa"/>
            <w:vAlign w:val="center"/>
            <w:textDirection w:val="lrTb"/>
            <w:noWrap w:val="false"/>
          </w:tcPr>
          <w:p>
            <w:pPr>
              <w:pStyle w:val="732"/>
              <w:jc w:val="center"/>
              <w:rPr>
                <w:rFonts w:hint="eastAsia"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bidi="ar"/>
              </w:rPr>
              <w:t xml:space="preserve">疏通雨水管道</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1095"/>
        </w:trPr>
        <w:tc>
          <w:tcPr>
            <w:tcW w:w="548"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4</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635"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疏通∮400mm管道</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4663"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1、疏通∮400mm及以下管道</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2、清除物及泥浆装车外运弃置、外卸地点及运距投标单位自行考虑</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3、疏通后的清洁程度需满足相关验收标准</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4、工程量含黄桥街道内所有新、旧小区该规格管道，结算时不再增加费用</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689"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m</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173"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60810.75</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1212"/>
        </w:trPr>
        <w:tc>
          <w:tcPr>
            <w:tcW w:w="548"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5</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635"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疏通∮400mm~600mm管道</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4663"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1、疏通∮400mm（不含）~600mm管道</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2、清除物及泥浆装车外运弃置、外卸地点及运距投标单位自行考虑</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3、疏通后的清洁程度需满足相关验收标准</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4、含黄桥街道内所有新、旧小区该规格管道，结算时不再增加费用</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689"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m</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173"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1604.15</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844"/>
        </w:trPr>
        <w:tc>
          <w:tcPr>
            <w:tcW w:w="548"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6</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635"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雨水井疏通</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4663" w:type="dxa"/>
            <w:vAlign w:val="center"/>
            <w:vMerge w:val="restart"/>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1、清理检查井</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2、泥浆外运，运距自行考虑</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3、疏通后的清洁程度需满足相关验收标准</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4、含黄桥街道内所有新、旧小区该规格雨水井疏通，结算时不再增加费用</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689"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173"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749</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859"/>
        </w:trPr>
        <w:tc>
          <w:tcPr>
            <w:tcW w:w="54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63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雨水边井疏通</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466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1、清理边井</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2、泥浆外运，运距自行考虑</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3、疏通后的清洁程度需满足相关验收标准</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4、含黄桥街道内所有新、旧小区该规格雨水边井疏通，结算时不再增加费用</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689"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17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1007</w:t>
            </w:r>
            <w:r>
              <w:rPr>
                <w:rFonts w:hint="eastAsia" w:ascii="宋体" w:hAnsi="宋体" w:eastAsia="宋体" w:cs="宋体"/>
                <w:i w:val="0"/>
                <w:iCs w:val="0"/>
                <w:color w:val="000000" w:themeColor="text1"/>
                <w:sz w:val="21"/>
                <w:szCs w:val="21"/>
                <w:highlight w:val="none"/>
                <w:u w:val="none"/>
              </w:rPr>
            </w:r>
            <w:r>
              <w:rPr>
                <w:color w:val="000000" w:themeColor="text1"/>
              </w:rPr>
            </w:r>
          </w:p>
        </w:tc>
      </w:tr>
    </w:tbl>
    <w:p>
      <w:pPr>
        <w:pStyle w:val="732"/>
        <w:ind w:firstLine="422"/>
        <w:spacing w:line="360" w:lineRule="auto"/>
        <w:rPr>
          <w:rFonts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rPr>
        <w:t xml:space="preserve">（二）</w:t>
      </w:r>
      <w:r>
        <w:rPr>
          <w:rFonts w:hint="eastAsia" w:hAnsi="宋体" w:eastAsia="宋体" w:cs="宋体"/>
          <w:b/>
          <w:bCs/>
          <w:color w:val="000000" w:themeColor="text1"/>
          <w:sz w:val="21"/>
          <w:szCs w:val="21"/>
          <w:highlight w:val="none"/>
          <w:lang w:val="en-US" w:eastAsia="zh-CN"/>
        </w:rPr>
        <w:t xml:space="preserve">截流井、提升泵运维明细：</w:t>
      </w:r>
      <w:r>
        <w:rPr>
          <w:rFonts w:ascii="宋体" w:hAnsi="宋体" w:eastAsia="宋体" w:cs="宋体"/>
          <w:b/>
          <w:color w:val="000000" w:themeColor="text1"/>
          <w:sz w:val="21"/>
          <w:szCs w:val="21"/>
          <w:highlight w:val="none"/>
          <w:lang w:val="en-US" w:eastAsia="zh-CN"/>
        </w:rPr>
      </w:r>
      <w:r>
        <w:rPr>
          <w:color w:val="000000" w:themeColor="text1"/>
        </w:rPr>
      </w:r>
    </w:p>
    <w:tbl>
      <w:tblPr>
        <w:tblW w:w="8698" w:type="dxa"/>
        <w:tblInd w:w="-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3"/>
        <w:gridCol w:w="3375"/>
        <w:gridCol w:w="3642"/>
        <w:gridCol w:w="1028"/>
      </w:tblGrid>
      <w:tr>
        <w:trPr>
          <w:trHeight w:val="272"/>
        </w:trPr>
        <w:tc>
          <w:tcPr>
            <w:tcW w:w="653" w:type="dxa"/>
            <w:vAlign w:val="center"/>
            <w:textDirection w:val="lrTb"/>
            <w:noWrap/>
          </w:tcPr>
          <w:p>
            <w:pPr>
              <w:pStyle w:val="732"/>
              <w:jc w:val="center"/>
              <w:keepLines w:val="0"/>
              <w:keepNext w:val="0"/>
              <w:widowControl/>
              <w:rPr>
                <w:rFonts w:hint="eastAsia" w:ascii="宋体" w:hAnsi="宋体" w:eastAsia="宋体" w:cs="宋体"/>
                <w:b w:val="0"/>
                <w:bCs w:val="0"/>
                <w:i w:val="0"/>
                <w:iCs w:val="0"/>
                <w:color w:val="000000" w:themeColor="text1"/>
                <w:sz w:val="21"/>
                <w:szCs w:val="21"/>
                <w:highlight w:val="none"/>
                <w:u w:val="none"/>
              </w:rPr>
              <w:suppressLineNumbers w:val="0"/>
            </w:pPr>
            <w:r>
              <w:rPr>
                <w:rFonts w:hint="eastAsia" w:ascii="宋体" w:hAnsi="宋体" w:eastAsia="宋体" w:cs="宋体"/>
                <w:b w:val="0"/>
                <w:bCs w:val="0"/>
                <w:i w:val="0"/>
                <w:iCs w:val="0"/>
                <w:color w:val="000000" w:themeColor="text1"/>
                <w:sz w:val="21"/>
                <w:szCs w:val="21"/>
                <w:highlight w:val="none"/>
                <w:u w:val="none"/>
                <w:lang w:val="en-US" w:eastAsia="zh-CN" w:bidi="ar"/>
              </w:rPr>
              <w:t xml:space="preserve">序号</w:t>
            </w:r>
            <w:r>
              <w:rPr>
                <w:rFonts w:hint="eastAsia" w:ascii="宋体" w:hAnsi="宋体" w:eastAsia="宋体" w:cs="宋体"/>
                <w:b w:val="0"/>
                <w:bCs w:val="0"/>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center"/>
              <w:keepLines w:val="0"/>
              <w:keepNext w:val="0"/>
              <w:widowControl/>
              <w:rPr>
                <w:rFonts w:hint="eastAsia" w:ascii="宋体" w:hAnsi="宋体" w:eastAsia="宋体" w:cs="宋体"/>
                <w:b w:val="0"/>
                <w:bCs w:val="0"/>
                <w:i w:val="0"/>
                <w:iCs w:val="0"/>
                <w:color w:val="000000" w:themeColor="text1"/>
                <w:sz w:val="21"/>
                <w:szCs w:val="21"/>
                <w:highlight w:val="none"/>
                <w:u w:val="none"/>
              </w:rPr>
              <w:suppressLineNumbers w:val="0"/>
            </w:pPr>
            <w:r>
              <w:rPr>
                <w:rFonts w:hint="eastAsia" w:ascii="宋体" w:hAnsi="宋体" w:eastAsia="宋体" w:cs="宋体"/>
                <w:b w:val="0"/>
                <w:bCs w:val="0"/>
                <w:i w:val="0"/>
                <w:iCs w:val="0"/>
                <w:color w:val="000000" w:themeColor="text1"/>
                <w:sz w:val="21"/>
                <w:szCs w:val="21"/>
                <w:highlight w:val="none"/>
                <w:u w:val="none"/>
                <w:lang w:val="en-US" w:eastAsia="zh-CN" w:bidi="ar"/>
              </w:rPr>
              <w:t xml:space="preserve">村（小区）名称</w:t>
            </w:r>
            <w:r>
              <w:rPr>
                <w:rFonts w:hint="eastAsia" w:ascii="宋体" w:hAnsi="宋体" w:eastAsia="宋体" w:cs="宋体"/>
                <w:b w:val="0"/>
                <w:bCs w:val="0"/>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center"/>
              <w:keepLines w:val="0"/>
              <w:keepNext w:val="0"/>
              <w:widowControl/>
              <w:rPr>
                <w:rFonts w:hint="eastAsia" w:ascii="宋体" w:hAnsi="宋体" w:eastAsia="宋体" w:cs="宋体"/>
                <w:b w:val="0"/>
                <w:bCs w:val="0"/>
                <w:i w:val="0"/>
                <w:iCs w:val="0"/>
                <w:color w:val="000000" w:themeColor="text1"/>
                <w:sz w:val="21"/>
                <w:szCs w:val="21"/>
                <w:highlight w:val="none"/>
                <w:u w:val="none"/>
              </w:rPr>
              <w:suppressLineNumbers w:val="0"/>
            </w:pPr>
            <w:r>
              <w:rPr>
                <w:rFonts w:hint="eastAsia" w:ascii="宋体" w:hAnsi="宋体" w:eastAsia="宋体" w:cs="宋体"/>
                <w:b w:val="0"/>
                <w:bCs w:val="0"/>
                <w:i w:val="0"/>
                <w:iCs w:val="0"/>
                <w:color w:val="000000" w:themeColor="text1"/>
                <w:sz w:val="21"/>
                <w:szCs w:val="21"/>
                <w:highlight w:val="none"/>
                <w:u w:val="none"/>
                <w:lang w:val="en-US" w:eastAsia="zh-CN" w:bidi="ar"/>
              </w:rPr>
              <w:t xml:space="preserve">设备位置</w:t>
            </w:r>
            <w:r>
              <w:rPr>
                <w:rFonts w:hint="eastAsia" w:ascii="宋体" w:hAnsi="宋体" w:eastAsia="宋体" w:cs="宋体"/>
                <w:b w:val="0"/>
                <w:bCs w:val="0"/>
                <w:i w:val="0"/>
                <w:iCs w:val="0"/>
                <w:color w:val="000000" w:themeColor="text1"/>
                <w:sz w:val="21"/>
                <w:szCs w:val="21"/>
                <w:highlight w:val="none"/>
                <w:u w:val="none"/>
              </w:rPr>
            </w:r>
            <w:r>
              <w:rPr>
                <w:color w:val="000000" w:themeColor="text1"/>
              </w:rPr>
            </w:r>
          </w:p>
        </w:tc>
        <w:tc>
          <w:tcPr>
            <w:tcW w:w="1028" w:type="dxa"/>
            <w:vAlign w:val="center"/>
            <w:textDirection w:val="lrTb"/>
            <w:noWrap/>
          </w:tcPr>
          <w:p>
            <w:pPr>
              <w:pStyle w:val="732"/>
              <w:jc w:val="center"/>
              <w:keepLines w:val="0"/>
              <w:keepNext w:val="0"/>
              <w:widowControl/>
              <w:rPr>
                <w:rFonts w:hint="eastAsia" w:ascii="宋体" w:hAnsi="宋体" w:eastAsia="宋体" w:cs="宋体"/>
                <w:b w:val="0"/>
                <w:bCs w:val="0"/>
                <w:i w:val="0"/>
                <w:iCs w:val="0"/>
                <w:color w:val="000000" w:themeColor="text1"/>
                <w:sz w:val="21"/>
                <w:szCs w:val="21"/>
                <w:highlight w:val="none"/>
                <w:u w:val="none"/>
              </w:rPr>
              <w:suppressLineNumbers w:val="0"/>
            </w:pPr>
            <w:r>
              <w:rPr>
                <w:rFonts w:hint="eastAsia" w:ascii="宋体" w:hAnsi="宋体" w:eastAsia="宋体" w:cs="宋体"/>
                <w:b w:val="0"/>
                <w:bCs w:val="0"/>
                <w:i w:val="0"/>
                <w:iCs w:val="0"/>
                <w:color w:val="000000" w:themeColor="text1"/>
                <w:sz w:val="21"/>
                <w:szCs w:val="21"/>
                <w:highlight w:val="none"/>
                <w:u w:val="none"/>
                <w:lang w:val="en-US" w:eastAsia="zh-CN" w:bidi="ar"/>
              </w:rPr>
              <w:t xml:space="preserve">数量</w:t>
            </w:r>
            <w:r>
              <w:rPr>
                <w:rFonts w:hint="eastAsia" w:ascii="宋体" w:hAnsi="宋体" w:eastAsia="宋体" w:cs="宋体"/>
                <w:b w:val="0"/>
                <w:bCs w:val="0"/>
                <w:i w:val="0"/>
                <w:iCs w:val="0"/>
                <w:color w:val="000000" w:themeColor="text1"/>
                <w:sz w:val="21"/>
                <w:szCs w:val="21"/>
                <w:highlight w:val="none"/>
                <w:u w:val="none"/>
              </w:rPr>
            </w:r>
            <w:r>
              <w:rPr>
                <w:color w:val="000000" w:themeColor="text1"/>
              </w:rPr>
            </w:r>
          </w:p>
        </w:tc>
      </w:tr>
      <w:tr>
        <w:trPr>
          <w:trHeight w:val="315"/>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荷馨苑截流井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荷馨街北侧、荷馨苑围墙外东南角河边</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35"/>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永嘉花园截流井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永嘉花园小区北门外</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90"/>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3</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永旺家园截流井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w:t>
            </w:r>
            <w:r>
              <w:rPr>
                <w:rStyle w:val="998"/>
                <w:color w:val="000000" w:themeColor="text1"/>
                <w:highlight w:val="none"/>
                <w:lang w:val="en-US" w:eastAsia="zh-CN" w:bidi="ar"/>
              </w:rPr>
              <w:t xml:space="preserve">幢与</w:t>
            </w:r>
            <w:r>
              <w:rPr>
                <w:rFonts w:hint="eastAsia" w:ascii="宋体" w:hAnsi="宋体" w:eastAsia="宋体" w:cs="宋体"/>
                <w:i w:val="0"/>
                <w:iCs w:val="0"/>
                <w:color w:val="000000" w:themeColor="text1"/>
                <w:sz w:val="20"/>
                <w:szCs w:val="20"/>
                <w:highlight w:val="none"/>
                <w:u w:val="none"/>
                <w:lang w:val="en-US" w:eastAsia="zh-CN" w:bidi="ar"/>
              </w:rPr>
              <w:t xml:space="preserve">12</w:t>
            </w:r>
            <w:r>
              <w:rPr>
                <w:rStyle w:val="998"/>
                <w:color w:val="000000" w:themeColor="text1"/>
                <w:highlight w:val="none"/>
                <w:lang w:val="en-US" w:eastAsia="zh-CN" w:bidi="ar"/>
              </w:rPr>
              <w:t xml:space="preserve">幢间北侧河边</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90"/>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4</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金庄花苑截流井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大庄村大民路桥北堍道路东侧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92"/>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5</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金荷小区截流井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生田村金荷小区1至2幢北侧、10幢东侧南</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63"/>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6</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三角咀家园截流井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华元路</w:t>
            </w:r>
            <w:r>
              <w:rPr>
                <w:rFonts w:hint="eastAsia" w:ascii="宋体" w:hAnsi="宋体" w:eastAsia="宋体" w:cs="宋体"/>
                <w:i w:val="0"/>
                <w:iCs w:val="0"/>
                <w:color w:val="000000" w:themeColor="text1"/>
                <w:sz w:val="20"/>
                <w:szCs w:val="20"/>
                <w:highlight w:val="none"/>
                <w:u w:val="none"/>
                <w:lang w:val="en-US" w:eastAsia="zh-CN" w:bidi="ar"/>
              </w:rPr>
              <w:t xml:space="preserve">三角咀家园</w:t>
            </w:r>
            <w:r>
              <w:rPr>
                <w:rStyle w:val="998"/>
                <w:color w:val="000000" w:themeColor="text1"/>
                <w:highlight w:val="none"/>
                <w:lang w:val="en-US" w:eastAsia="zh-CN" w:bidi="ar"/>
              </w:rPr>
              <w:t xml:space="preserve">3幢围墙外南、5幢围墙外</w:t>
            </w:r>
            <w:r>
              <w:rPr>
                <w:rFonts w:hint="eastAsia" w:ascii="宋体" w:hAnsi="宋体" w:eastAsia="宋体" w:cs="宋体"/>
                <w:i w:val="0"/>
                <w:iCs w:val="0"/>
                <w:color w:val="000000" w:themeColor="text1"/>
                <w:sz w:val="20"/>
                <w:szCs w:val="20"/>
                <w:highlight w:val="none"/>
                <w:u w:val="none"/>
                <w:lang w:val="en-US" w:eastAsia="zh-CN" w:bidi="ar"/>
              </w:rPr>
              <w:t xml:space="preserve">西</w:t>
            </w:r>
            <w:r>
              <w:rPr>
                <w:rStyle w:val="998"/>
                <w:color w:val="000000" w:themeColor="text1"/>
                <w:highlight w:val="none"/>
                <w:lang w:val="en-US" w:eastAsia="zh-CN" w:bidi="ar"/>
              </w:rPr>
              <w:t xml:space="preserve">河边</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94"/>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君汇上品花园截流井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朝阳河北河边1幢东南围墙外、3~4幢围墙外</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307"/>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8</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w:t>
            </w:r>
            <w:r>
              <w:rPr>
                <w:rFonts w:hint="eastAsia" w:ascii="宋体" w:hAnsi="宋体" w:eastAsia="宋体" w:cs="宋体"/>
                <w:i w:val="0"/>
                <w:iCs w:val="0"/>
                <w:color w:val="000000" w:themeColor="text1"/>
                <w:sz w:val="20"/>
                <w:szCs w:val="20"/>
                <w:highlight w:val="none"/>
                <w:u w:val="none"/>
                <w:lang w:val="en-US" w:eastAsia="zh-CN" w:bidi="ar"/>
              </w:rPr>
              <w:t xml:space="preserve">（金峰9组、1组）提升泵站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生田村圆通寺东侧、东家浜西侧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304"/>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9</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东源千浔截流井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东源千浔32幢东侧、5幢南侧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71"/>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黄桥村</w:t>
            </w:r>
            <w:r>
              <w:rPr>
                <w:rFonts w:hint="eastAsia" w:ascii="宋体" w:hAnsi="宋体" w:eastAsia="宋体" w:cs="宋体"/>
                <w:i w:val="0"/>
                <w:iCs w:val="0"/>
                <w:color w:val="000000" w:themeColor="text1"/>
                <w:sz w:val="20"/>
                <w:szCs w:val="20"/>
                <w:highlight w:val="none"/>
                <w:u w:val="none"/>
                <w:lang w:val="en-US" w:eastAsia="zh-CN" w:bidi="ar"/>
              </w:rPr>
              <w:t xml:space="preserve">老</w:t>
            </w:r>
            <w:r>
              <w:rPr>
                <w:rStyle w:val="998"/>
                <w:color w:val="000000" w:themeColor="text1"/>
                <w:highlight w:val="none"/>
                <w:lang w:val="en-US" w:eastAsia="zh-CN" w:bidi="ar"/>
              </w:rPr>
              <w:t xml:space="preserve">社区服务中心提升泵站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黄桥村委会办公楼东侧河边（永青路南）</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24"/>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11</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大庄村（金庄花苑）截流井</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大庄村庄安巷桥北堍东侧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65"/>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12</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垃圾中转站提升泵站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永方路黄桥垃圾中转站内东南角</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41"/>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13</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梅花园提升泵站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东挺河路西侧梅花园内</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78"/>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14</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张庄村提升泵站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张庄村教堂灌水沟旁</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36"/>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15</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大庄村华婷路</w:t>
            </w:r>
            <w:r>
              <w:rPr>
                <w:rFonts w:hint="eastAsia" w:ascii="宋体" w:hAnsi="宋体" w:eastAsia="宋体" w:cs="宋体"/>
                <w:i w:val="0"/>
                <w:iCs w:val="0"/>
                <w:color w:val="000000" w:themeColor="text1"/>
                <w:sz w:val="20"/>
                <w:szCs w:val="20"/>
                <w:highlight w:val="none"/>
                <w:u w:val="none"/>
                <w:lang w:val="en-US" w:eastAsia="zh-CN" w:bidi="ar"/>
              </w:rPr>
              <w:t xml:space="preserve">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华婷路西段天宇超市斜对面</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443"/>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16</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生田村金峰河东（5组）提升泵站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金峰路末端公共厕所北侧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58"/>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17</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生田村金峰8组提升泵站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孟才方住宅东侧弄堂内</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93"/>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18</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生田村生活污水提升泵站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金峰大桥南堍生田警务室园子内</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r>
        <w:trPr>
          <w:trHeight w:val="278"/>
        </w:trPr>
        <w:tc>
          <w:tcPr>
            <w:tcW w:w="6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19</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375"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木巷西提升泵站</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3642" w:type="dxa"/>
            <w:vAlign w:val="center"/>
            <w:textDirection w:val="lrTb"/>
            <w:noWrap w:val="false"/>
          </w:tcPr>
          <w:p>
            <w:pPr>
              <w:pStyle w:val="732"/>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木巷迪飞达电子西北、污水处理厂围墙外东侧</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028" w:type="dxa"/>
            <w:vAlign w:val="center"/>
            <w:textDirection w:val="lrTb"/>
            <w:noWrap/>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r>
    </w:tbl>
    <w:p>
      <w:pPr>
        <w:pStyle w:val="740"/>
        <w:ind w:firstLine="422"/>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三</w:t>
      </w:r>
      <w:r>
        <w:rPr>
          <w:rFonts w:hint="eastAsia" w:ascii="宋体" w:hAnsi="宋体" w:eastAsia="宋体" w:cs="宋体"/>
          <w:b/>
          <w:bCs/>
          <w:color w:val="000000" w:themeColor="text1"/>
          <w:sz w:val="21"/>
          <w:szCs w:val="21"/>
          <w:highlight w:val="none"/>
        </w:rPr>
        <w:t xml:space="preserve">）具体</w:t>
      </w:r>
      <w:r>
        <w:rPr>
          <w:rFonts w:hint="eastAsia" w:ascii="宋体" w:hAnsi="宋体" w:eastAsia="宋体" w:cs="宋体"/>
          <w:b/>
          <w:bCs/>
          <w:color w:val="000000" w:themeColor="text1"/>
          <w:sz w:val="21"/>
          <w:szCs w:val="21"/>
          <w:highlight w:val="none"/>
          <w:lang w:eastAsia="zh-CN"/>
        </w:rPr>
        <w:t xml:space="preserve">服务</w:t>
      </w:r>
      <w:r>
        <w:rPr>
          <w:rFonts w:hint="eastAsia" w:ascii="宋体" w:hAnsi="宋体" w:eastAsia="宋体" w:cs="宋体"/>
          <w:b/>
          <w:bCs/>
          <w:color w:val="000000" w:themeColor="text1"/>
          <w:sz w:val="21"/>
          <w:szCs w:val="21"/>
          <w:highlight w:val="none"/>
        </w:rPr>
        <w:t xml:space="preserve">要求</w:t>
      </w:r>
      <w:r>
        <w:rPr>
          <w:rFonts w:hint="eastAsia" w:ascii="宋体" w:hAnsi="宋体" w:eastAsia="宋体" w:cs="宋体"/>
          <w:b/>
          <w:bCs/>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1、污水管道疏通要求：</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（1）成交单位负责指定区域内污水管道疏通的清除物及泥浆装车外运弃置；外卸地点及运距响应单位自行考虑，需符合相关规定；疏通后的清洁程度需满足相关验收标准。</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（2）污水井疏通、清理，成交单位负责泥浆外运；运距自行考虑；疏通后的清洁程度需满足相关验收标准。</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2、雨水管道疏通要求：</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（1）成交单位负责指定区域内雨水管道疏通的清除物及泥浆装车外运弃置；外卸地点及运距投标单位自行考虑；疏通后的清洁程度需满足相关验收标准。</w:t>
      </w:r>
      <w:r>
        <w:rPr>
          <w:rFonts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（2）雨水井及雨水边井疏通：成交单位负责清理检查井及泥浆外运；运距自行考虑。</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（3）成交单位负责排水管道巡视、检查：排水管巡视、记录巡视、检查结果；按照每3个月巡视一次，1年4次。</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3、人员配备</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响应单位需针对本项目配备不少于4名巡查人员。</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4、日常服务管理工作要求：</w:t>
      </w:r>
      <w:r>
        <w:rPr>
          <w:rFonts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（1）雨污水管网系统无淤积物、排水顺畅，杜绝污水外溢；特殊情况按采购方要求进行处置。</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（2）所有疏通维护作业须按安全文明施工及采购方有关要求，采取充足有效的安全防护措施，不得扰民、不得污染环境，杜绝安全事故。</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（3）成交单位需有自备疏通维护作业设备、工艺技术成熟可行合理。疏通维护作业中要注意安全、文明、绿色、环保。</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（4）响应单位必须落实施工项目各个环节，做好管道的运行管理工作，保证各管道性能良好、运行正常、稳定，技术资料、原始记录齐全。具体要求如下：</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b w:val="0"/>
          <w:bCs w:val="0"/>
          <w:color w:val="000000" w:themeColor="text1"/>
          <w:sz w:val="21"/>
          <w:szCs w:val="21"/>
          <w:highlight w:val="none"/>
        </w:rPr>
      </w:pPr>
      <w:r>
        <w:rPr>
          <w:rFonts w:hint="eastAsia" w:ascii="宋体" w:hAnsi="宋体" w:eastAsia="宋体"/>
          <w:b w:val="0"/>
          <w:bCs w:val="0"/>
          <w:color w:val="000000" w:themeColor="text1"/>
          <w:sz w:val="21"/>
          <w:szCs w:val="21"/>
          <w:highlight w:val="none"/>
        </w:rPr>
        <w:t xml:space="preserve">4.1</w:t>
      </w:r>
      <w:r>
        <w:rPr>
          <w:rFonts w:hint="eastAsia" w:ascii="宋体" w:hAnsi="宋体" w:eastAsia="宋体"/>
          <w:b w:val="0"/>
          <w:bCs w:val="0"/>
          <w:color w:val="000000" w:themeColor="text1"/>
          <w:sz w:val="21"/>
          <w:szCs w:val="21"/>
          <w:highlight w:val="none"/>
          <w:lang w:eastAsia="zh-CN"/>
        </w:rPr>
        <w:t xml:space="preserve">雨污水</w:t>
      </w:r>
      <w:r>
        <w:rPr>
          <w:rFonts w:hint="eastAsia" w:ascii="宋体" w:hAnsi="宋体" w:eastAsia="宋体"/>
          <w:b w:val="0"/>
          <w:bCs w:val="0"/>
          <w:color w:val="000000" w:themeColor="text1"/>
          <w:sz w:val="21"/>
          <w:szCs w:val="21"/>
          <w:highlight w:val="none"/>
        </w:rPr>
        <w:t xml:space="preserve">管道设施的巡查要求</w:t>
      </w:r>
      <w:r>
        <w:rPr>
          <w:rFonts w:hint="eastAsia" w:ascii="宋体" w:hAnsi="宋体" w:eastAsia="宋体"/>
          <w:b w:val="0"/>
          <w:bCs w:val="0"/>
          <w:color w:val="000000" w:themeColor="text1"/>
          <w:sz w:val="21"/>
          <w:szCs w:val="21"/>
          <w:highlight w:val="none"/>
          <w:lang w:eastAsia="zh-CN"/>
        </w:rPr>
        <w:t xml:space="preserve">：</w:t>
      </w:r>
      <w:r>
        <w:rPr>
          <w:rFonts w:hint="eastAsia" w:ascii="宋体" w:hAnsi="宋体" w:eastAsia="宋体"/>
          <w:b w:val="0"/>
          <w:bCs w:val="0"/>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4.1.1</w:t>
      </w:r>
      <w:r>
        <w:rPr>
          <w:rFonts w:hint="eastAsia" w:ascii="宋体" w:hAnsi="宋体" w:eastAsia="宋体"/>
          <w:color w:val="000000" w:themeColor="text1"/>
          <w:sz w:val="21"/>
          <w:szCs w:val="21"/>
          <w:highlight w:val="none"/>
        </w:rPr>
        <w:t xml:space="preserve">管道应定期巡视，巡视内容应包括污水冒溢、晴天雨水口积水</w:t>
      </w:r>
      <w:r>
        <w:rPr>
          <w:rFonts w:hint="eastAsia" w:ascii="宋体" w:hAnsi="宋体" w:eastAsia="宋体"/>
          <w:color w:val="000000" w:themeColor="text1"/>
          <w:sz w:val="21"/>
          <w:szCs w:val="21"/>
          <w:highlight w:val="none"/>
          <w:lang w:eastAsia="zh-CN"/>
        </w:rPr>
        <w:t xml:space="preserve">；由管道原因造成的积水除外。</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4.1.2</w:t>
      </w:r>
      <w:r>
        <w:rPr>
          <w:rFonts w:hint="eastAsia" w:ascii="宋体" w:hAnsi="宋体" w:eastAsia="宋体"/>
          <w:color w:val="000000" w:themeColor="text1"/>
          <w:sz w:val="21"/>
          <w:szCs w:val="21"/>
          <w:highlight w:val="none"/>
          <w:lang w:eastAsia="zh-CN"/>
        </w:rPr>
        <w:t xml:space="preserve">响应</w:t>
      </w:r>
      <w:r>
        <w:rPr>
          <w:rFonts w:hint="eastAsia" w:ascii="宋体" w:hAnsi="宋体" w:eastAsia="宋体"/>
          <w:color w:val="000000" w:themeColor="text1"/>
          <w:sz w:val="21"/>
          <w:szCs w:val="21"/>
          <w:highlight w:val="none"/>
        </w:rPr>
        <w:t xml:space="preserve">单位应加强服务区域范围内</w:t>
      </w:r>
      <w:r>
        <w:rPr>
          <w:rFonts w:hint="eastAsia" w:ascii="宋体" w:hAnsi="宋体" w:eastAsia="宋体"/>
          <w:color w:val="000000" w:themeColor="text1"/>
          <w:sz w:val="21"/>
          <w:szCs w:val="21"/>
          <w:highlight w:val="none"/>
          <w:lang w:eastAsia="zh-CN"/>
        </w:rPr>
        <w:t xml:space="preserve">雨污水管网</w:t>
      </w:r>
      <w:r>
        <w:rPr>
          <w:rFonts w:hint="eastAsia" w:ascii="宋体" w:hAnsi="宋体" w:eastAsia="宋体"/>
          <w:color w:val="000000" w:themeColor="text1"/>
          <w:sz w:val="21"/>
          <w:szCs w:val="21"/>
          <w:highlight w:val="none"/>
        </w:rPr>
        <w:t xml:space="preserve">的巡查</w:t>
      </w:r>
      <w:r>
        <w:rPr>
          <w:rFonts w:hint="eastAsia" w:ascii="宋体" w:hAnsi="宋体" w:eastAsia="宋体"/>
          <w:color w:val="000000" w:themeColor="text1"/>
          <w:sz w:val="21"/>
          <w:szCs w:val="21"/>
          <w:highlight w:val="none"/>
          <w:lang w:eastAsia="zh-CN"/>
        </w:rPr>
        <w:t xml:space="preserve">；</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4.1.3</w:t>
      </w:r>
      <w:r>
        <w:rPr>
          <w:rFonts w:hint="eastAsia" w:ascii="宋体" w:hAnsi="宋体" w:eastAsia="宋体"/>
          <w:color w:val="000000" w:themeColor="text1"/>
          <w:sz w:val="21"/>
          <w:szCs w:val="21"/>
          <w:highlight w:val="none"/>
        </w:rPr>
        <w:t xml:space="preserve">检查井、雨水口的清掏宜人机配合</w:t>
      </w:r>
      <w:r>
        <w:rPr>
          <w:rFonts w:hint="eastAsia" w:ascii="宋体" w:hAnsi="宋体" w:eastAsia="宋体"/>
          <w:color w:val="000000" w:themeColor="text1"/>
          <w:sz w:val="21"/>
          <w:szCs w:val="21"/>
          <w:highlight w:val="none"/>
          <w:lang w:eastAsia="zh-CN"/>
        </w:rPr>
        <w:t xml:space="preserve">；</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4.1.4</w:t>
      </w:r>
      <w:r>
        <w:rPr>
          <w:rFonts w:hint="eastAsia" w:ascii="宋体" w:hAnsi="宋体" w:eastAsia="宋体"/>
          <w:color w:val="000000" w:themeColor="text1"/>
          <w:sz w:val="21"/>
          <w:szCs w:val="21"/>
          <w:highlight w:val="none"/>
        </w:rPr>
        <w:t xml:space="preserve">管道疏通宜采用射水疏通、通球疏通、水力疏通或人机配合等方法</w:t>
      </w:r>
      <w:r>
        <w:rPr>
          <w:rFonts w:hint="eastAsia" w:ascii="宋体" w:hAnsi="宋体" w:eastAsia="宋体"/>
          <w:color w:val="000000" w:themeColor="text1"/>
          <w:sz w:val="21"/>
          <w:szCs w:val="21"/>
          <w:highlight w:val="none"/>
          <w:lang w:eastAsia="zh-CN"/>
        </w:rPr>
        <w:t xml:space="preserve">；</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b w:val="0"/>
          <w:bCs w:val="0"/>
          <w:color w:val="000000" w:themeColor="text1"/>
          <w:sz w:val="21"/>
          <w:szCs w:val="21"/>
          <w:highlight w:val="none"/>
        </w:rPr>
      </w:pPr>
      <w:r>
        <w:rPr>
          <w:rFonts w:hint="eastAsia" w:ascii="宋体" w:hAnsi="宋体" w:eastAsia="宋体"/>
          <w:b w:val="0"/>
          <w:bCs w:val="0"/>
          <w:color w:val="000000" w:themeColor="text1"/>
          <w:sz w:val="21"/>
          <w:szCs w:val="21"/>
          <w:highlight w:val="none"/>
        </w:rPr>
        <w:t xml:space="preserve">4.2</w:t>
      </w:r>
      <w:r>
        <w:rPr>
          <w:rFonts w:hint="eastAsia" w:ascii="宋体" w:hAnsi="宋体" w:eastAsia="宋体"/>
          <w:b w:val="0"/>
          <w:bCs w:val="0"/>
          <w:color w:val="000000" w:themeColor="text1"/>
          <w:sz w:val="21"/>
          <w:szCs w:val="21"/>
          <w:highlight w:val="none"/>
          <w:lang w:eastAsia="zh-CN"/>
        </w:rPr>
        <w:t xml:space="preserve">雨污水</w:t>
      </w:r>
      <w:r>
        <w:rPr>
          <w:rFonts w:hint="eastAsia" w:ascii="宋体" w:hAnsi="宋体" w:eastAsia="宋体"/>
          <w:b w:val="0"/>
          <w:bCs w:val="0"/>
          <w:color w:val="000000" w:themeColor="text1"/>
          <w:sz w:val="21"/>
          <w:szCs w:val="21"/>
          <w:highlight w:val="none"/>
        </w:rPr>
        <w:t xml:space="preserve">管道设施的检测疏通要求</w:t>
      </w:r>
      <w:r>
        <w:rPr>
          <w:rFonts w:hint="eastAsia" w:ascii="宋体" w:hAnsi="宋体" w:eastAsia="宋体"/>
          <w:b w:val="0"/>
          <w:bCs w:val="0"/>
          <w:color w:val="000000" w:themeColor="text1"/>
          <w:sz w:val="21"/>
          <w:szCs w:val="21"/>
          <w:highlight w:val="none"/>
          <w:lang w:eastAsia="zh-CN"/>
        </w:rPr>
        <w:t xml:space="preserve">：</w:t>
      </w:r>
      <w:r>
        <w:rPr>
          <w:rFonts w:hint="eastAsia" w:ascii="宋体" w:hAnsi="宋体" w:eastAsia="宋体"/>
          <w:b w:val="0"/>
          <w:bCs w:val="0"/>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4.2.1</w:t>
      </w:r>
      <w:r>
        <w:rPr>
          <w:rFonts w:hint="eastAsia" w:ascii="宋体" w:hAnsi="宋体" w:eastAsia="宋体"/>
          <w:color w:val="000000" w:themeColor="text1"/>
          <w:sz w:val="21"/>
          <w:szCs w:val="21"/>
          <w:highlight w:val="none"/>
        </w:rPr>
        <w:t xml:space="preserve">管道、检查井和雨水口内不得留有石块等阻碍排水的杂物</w:t>
      </w:r>
      <w:r>
        <w:rPr>
          <w:rFonts w:hint="eastAsia" w:ascii="宋体" w:hAnsi="宋体" w:eastAsia="宋体"/>
          <w:color w:val="000000" w:themeColor="text1"/>
          <w:sz w:val="21"/>
          <w:szCs w:val="21"/>
          <w:highlight w:val="none"/>
          <w:lang w:eastAsia="zh-CN"/>
        </w:rPr>
        <w:t xml:space="preserve">；</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4.2.2</w:t>
      </w:r>
      <w:r>
        <w:rPr>
          <w:rFonts w:hint="eastAsia" w:ascii="宋体" w:hAnsi="宋体" w:eastAsia="宋体"/>
          <w:color w:val="000000" w:themeColor="text1"/>
          <w:sz w:val="21"/>
          <w:szCs w:val="21"/>
          <w:highlight w:val="none"/>
          <w:lang w:eastAsia="zh-CN"/>
        </w:rPr>
        <w:t xml:space="preserve">雨污水</w:t>
      </w:r>
      <w:r>
        <w:rPr>
          <w:rFonts w:hint="eastAsia" w:ascii="宋体" w:hAnsi="宋体" w:eastAsia="宋体"/>
          <w:color w:val="000000" w:themeColor="text1"/>
          <w:sz w:val="21"/>
          <w:szCs w:val="21"/>
          <w:highlight w:val="none"/>
        </w:rPr>
        <w:t xml:space="preserve">管道应定期巡视，巡视内容应包括污水冒溢、晴天雨水口积水等情况</w:t>
      </w:r>
      <w:r>
        <w:rPr>
          <w:rFonts w:hint="eastAsia" w:ascii="宋体" w:hAnsi="宋体" w:eastAsia="宋体"/>
          <w:color w:val="000000" w:themeColor="text1"/>
          <w:sz w:val="21"/>
          <w:szCs w:val="21"/>
          <w:highlight w:val="none"/>
          <w:lang w:eastAsia="zh-CN"/>
        </w:rPr>
        <w:t xml:space="preserve">；</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4.2.3</w:t>
      </w:r>
      <w:r>
        <w:rPr>
          <w:rFonts w:hint="eastAsia" w:ascii="宋体" w:hAnsi="宋体" w:eastAsia="宋体"/>
          <w:color w:val="000000" w:themeColor="text1"/>
          <w:sz w:val="21"/>
          <w:szCs w:val="21"/>
          <w:highlight w:val="none"/>
        </w:rPr>
        <w:t xml:space="preserve">项目管理部门应制定本地区的</w:t>
      </w:r>
      <w:r>
        <w:rPr>
          <w:rFonts w:hint="eastAsia" w:ascii="宋体" w:hAnsi="宋体" w:eastAsia="宋体"/>
          <w:color w:val="000000" w:themeColor="text1"/>
          <w:sz w:val="21"/>
          <w:szCs w:val="21"/>
          <w:highlight w:val="none"/>
          <w:lang w:eastAsia="zh-CN"/>
        </w:rPr>
        <w:t xml:space="preserve">雨污水</w:t>
      </w:r>
      <w:r>
        <w:rPr>
          <w:rFonts w:hint="eastAsia" w:ascii="宋体" w:hAnsi="宋体" w:eastAsia="宋体"/>
          <w:color w:val="000000" w:themeColor="text1"/>
          <w:sz w:val="21"/>
          <w:szCs w:val="21"/>
          <w:highlight w:val="none"/>
        </w:rPr>
        <w:t xml:space="preserve">管道检测疏通质量检查办法，并及时对</w:t>
      </w:r>
      <w:r>
        <w:rPr>
          <w:rFonts w:hint="eastAsia" w:ascii="宋体" w:hAnsi="宋体" w:eastAsia="宋体"/>
          <w:color w:val="000000" w:themeColor="text1"/>
          <w:sz w:val="21"/>
          <w:szCs w:val="21"/>
          <w:highlight w:val="none"/>
          <w:lang w:eastAsia="zh-CN"/>
        </w:rPr>
        <w:t xml:space="preserve">雨污水管</w:t>
      </w:r>
      <w:r>
        <w:rPr>
          <w:rFonts w:hint="eastAsia" w:ascii="宋体" w:hAnsi="宋体" w:eastAsia="宋体"/>
          <w:color w:val="000000" w:themeColor="text1"/>
          <w:sz w:val="21"/>
          <w:szCs w:val="21"/>
          <w:highlight w:val="none"/>
        </w:rPr>
        <w:t xml:space="preserve">道的运行状况等进行抽查</w:t>
      </w:r>
      <w:r>
        <w:rPr>
          <w:rFonts w:hint="eastAsia" w:ascii="宋体" w:hAnsi="宋体" w:eastAsia="宋体"/>
          <w:color w:val="000000" w:themeColor="text1"/>
          <w:sz w:val="21"/>
          <w:szCs w:val="21"/>
          <w:highlight w:val="none"/>
          <w:lang w:eastAsia="zh-CN"/>
        </w:rPr>
        <w:t xml:space="preserve">；</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4.2.4</w:t>
      </w:r>
      <w:r>
        <w:rPr>
          <w:rFonts w:hint="eastAsia" w:ascii="宋体" w:hAnsi="宋体" w:eastAsia="宋体"/>
          <w:color w:val="000000" w:themeColor="text1"/>
          <w:sz w:val="21"/>
          <w:szCs w:val="21"/>
          <w:highlight w:val="none"/>
        </w:rPr>
        <w:t xml:space="preserve">区域内</w:t>
      </w:r>
      <w:r>
        <w:rPr>
          <w:rFonts w:hint="eastAsia" w:ascii="宋体" w:hAnsi="宋体" w:eastAsia="宋体"/>
          <w:color w:val="000000" w:themeColor="text1"/>
          <w:sz w:val="21"/>
          <w:szCs w:val="21"/>
          <w:highlight w:val="none"/>
          <w:lang w:eastAsia="zh-CN"/>
        </w:rPr>
        <w:t xml:space="preserve">雨污水管网</w:t>
      </w:r>
      <w:r>
        <w:rPr>
          <w:rFonts w:hint="eastAsia" w:ascii="宋体" w:hAnsi="宋体" w:eastAsia="宋体"/>
          <w:color w:val="000000" w:themeColor="text1"/>
          <w:sz w:val="21"/>
          <w:szCs w:val="21"/>
          <w:highlight w:val="none"/>
        </w:rPr>
        <w:t xml:space="preserve">设施的日常检查、疏通以及清淤工作，应确保排水畅通，其允许积泥深度应符合</w:t>
      </w:r>
      <w:r>
        <w:rPr>
          <w:rFonts w:hint="eastAsia" w:ascii="宋体" w:hAnsi="宋体"/>
          <w:color w:val="000000" w:themeColor="text1"/>
          <w:sz w:val="21"/>
          <w:szCs w:val="21"/>
          <w:highlight w:val="none"/>
          <w:lang w:val="en-US" w:eastAsia="zh-CN"/>
        </w:rPr>
        <w:t xml:space="preserve">采购单位及相关标准要求的规定</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4.2.5</w:t>
      </w:r>
      <w:r>
        <w:rPr>
          <w:rFonts w:hint="eastAsia" w:ascii="宋体" w:hAnsi="宋体" w:eastAsia="宋体"/>
          <w:color w:val="000000" w:themeColor="text1"/>
          <w:sz w:val="21"/>
          <w:szCs w:val="21"/>
          <w:highlight w:val="none"/>
        </w:rPr>
        <w:t xml:space="preserve">系统掌握区域内设施具体情况，建立健全日常巡查管理和台帐制度，认真做好台帐的整理和归档工作，按时报送相关月报、计划、工作报表</w:t>
      </w:r>
      <w:r>
        <w:rPr>
          <w:rFonts w:hint="eastAsia" w:ascii="宋体" w:hAnsi="宋体"/>
          <w:color w:val="000000" w:themeColor="text1"/>
          <w:sz w:val="21"/>
          <w:szCs w:val="21"/>
          <w:highlight w:val="none"/>
          <w:lang w:val="en-US" w:eastAsia="zh-CN"/>
        </w:rPr>
        <w:t xml:space="preserve">等</w:t>
      </w:r>
      <w:r>
        <w:rPr>
          <w:rFonts w:hint="eastAsia"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b w:val="0"/>
          <w:bCs w:val="0"/>
          <w:color w:val="000000" w:themeColor="text1"/>
          <w:sz w:val="21"/>
          <w:szCs w:val="21"/>
          <w:highlight w:val="none"/>
        </w:rPr>
      </w:pPr>
      <w:r>
        <w:rPr>
          <w:rFonts w:hint="eastAsia" w:ascii="宋体" w:hAnsi="宋体" w:eastAsia="宋体"/>
          <w:b w:val="0"/>
          <w:bCs w:val="0"/>
          <w:color w:val="000000" w:themeColor="text1"/>
          <w:sz w:val="21"/>
          <w:szCs w:val="21"/>
          <w:highlight w:val="none"/>
        </w:rPr>
        <w:t xml:space="preserve">4.3污泥运输与处置</w:t>
      </w:r>
      <w:r>
        <w:rPr>
          <w:rFonts w:hint="eastAsia" w:ascii="宋体" w:hAnsi="宋体" w:eastAsia="宋体"/>
          <w:b w:val="0"/>
          <w:bCs w:val="0"/>
          <w:color w:val="000000" w:themeColor="text1"/>
          <w:sz w:val="21"/>
          <w:szCs w:val="21"/>
          <w:highlight w:val="none"/>
          <w:lang w:eastAsia="zh-CN"/>
        </w:rPr>
        <w:t xml:space="preserve">：</w:t>
      </w:r>
      <w:r>
        <w:rPr>
          <w:rFonts w:hint="eastAsia" w:ascii="宋体" w:hAnsi="宋体" w:eastAsia="宋体"/>
          <w:b w:val="0"/>
          <w:bCs w:val="0"/>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4.3.1</w:t>
      </w:r>
      <w:r>
        <w:rPr>
          <w:rFonts w:hint="eastAsia" w:ascii="宋体" w:hAnsi="宋体" w:eastAsia="宋体"/>
          <w:color w:val="000000" w:themeColor="text1"/>
          <w:sz w:val="21"/>
          <w:szCs w:val="21"/>
          <w:highlight w:val="none"/>
        </w:rPr>
        <w:t xml:space="preserve">污泥运输应符合下列规定：</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①通沟污泥必须采用污泥运输车运输。</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②在运输过程中，应做到污泥不落地、沿途无洒落。</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③污泥运输车辆应加盖，并应定期清洗保持整洁。</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4.3.2</w:t>
      </w:r>
      <w:r>
        <w:rPr>
          <w:rFonts w:hint="eastAsia" w:ascii="宋体" w:hAnsi="宋体" w:eastAsia="宋体"/>
          <w:color w:val="000000" w:themeColor="text1"/>
          <w:sz w:val="21"/>
          <w:szCs w:val="21"/>
          <w:highlight w:val="none"/>
        </w:rPr>
        <w:t xml:space="preserve">污泥盛器和车辆在街道上停放时，应设置安全标志，夜间应悬挂警示灯。疏通作业完毕后，应及时撤离现场</w:t>
      </w:r>
      <w:r>
        <w:rPr>
          <w:rFonts w:hint="eastAsia" w:ascii="宋体" w:hAnsi="宋体" w:eastAsia="宋体"/>
          <w:color w:val="000000" w:themeColor="text1"/>
          <w:sz w:val="21"/>
          <w:szCs w:val="21"/>
          <w:highlight w:val="none"/>
          <w:lang w:eastAsia="zh-CN"/>
        </w:rPr>
        <w:t xml:space="preserve">；</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4.3.3</w:t>
      </w:r>
      <w:r>
        <w:rPr>
          <w:rFonts w:hint="eastAsia" w:ascii="宋体" w:hAnsi="宋体" w:eastAsia="宋体"/>
          <w:color w:val="000000" w:themeColor="text1"/>
          <w:sz w:val="21"/>
          <w:szCs w:val="21"/>
          <w:highlight w:val="none"/>
        </w:rPr>
        <w:t xml:space="preserve">污泥处置</w:t>
      </w:r>
      <w:r>
        <w:rPr>
          <w:rFonts w:hint="eastAsia" w:ascii="宋体" w:hAnsi="宋体"/>
          <w:color w:val="000000" w:themeColor="text1"/>
          <w:sz w:val="21"/>
          <w:szCs w:val="21"/>
          <w:highlight w:val="none"/>
          <w:lang w:val="en-US" w:eastAsia="zh-CN"/>
        </w:rPr>
        <w:t xml:space="preserve">需符合规定，</w:t>
      </w:r>
      <w:r>
        <w:rPr>
          <w:rFonts w:hint="eastAsia" w:ascii="宋体" w:hAnsi="宋体" w:eastAsia="宋体"/>
          <w:color w:val="000000" w:themeColor="text1"/>
          <w:sz w:val="21"/>
          <w:szCs w:val="21"/>
          <w:highlight w:val="none"/>
        </w:rPr>
        <w:t xml:space="preserve">不得对环境造成污染</w:t>
      </w:r>
      <w:r>
        <w:rPr>
          <w:rFonts w:hint="eastAsia" w:ascii="宋体" w:hAnsi="宋体" w:eastAsia="宋体"/>
          <w:color w:val="000000" w:themeColor="text1"/>
          <w:sz w:val="21"/>
          <w:szCs w:val="21"/>
          <w:highlight w:val="none"/>
          <w:lang w:eastAsia="zh-CN"/>
        </w:rPr>
        <w:t xml:space="preserve">；</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b w:val="0"/>
          <w:bCs w:val="0"/>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4.4</w:t>
      </w:r>
      <w:r>
        <w:rPr>
          <w:rFonts w:hint="eastAsia" w:ascii="宋体" w:hAnsi="宋体"/>
          <w:color w:val="000000" w:themeColor="text1"/>
          <w:sz w:val="21"/>
          <w:szCs w:val="21"/>
          <w:highlight w:val="none"/>
          <w:lang w:val="en-US" w:eastAsia="zh-CN"/>
        </w:rPr>
        <w:t xml:space="preserve">排水养护</w:t>
      </w:r>
      <w:r>
        <w:rPr>
          <w:rFonts w:hint="eastAsia" w:ascii="宋体" w:hAnsi="宋体" w:eastAsia="宋体"/>
          <w:b w:val="0"/>
          <w:bCs w:val="0"/>
          <w:color w:val="000000" w:themeColor="text1"/>
          <w:sz w:val="21"/>
          <w:szCs w:val="21"/>
          <w:highlight w:val="none"/>
        </w:rPr>
        <w:t xml:space="preserve">配合工作</w:t>
      </w:r>
      <w:r>
        <w:rPr>
          <w:rFonts w:hint="eastAsia" w:ascii="宋体" w:hAnsi="宋体" w:eastAsia="宋体"/>
          <w:b w:val="0"/>
          <w:bCs w:val="0"/>
          <w:color w:val="000000" w:themeColor="text1"/>
          <w:sz w:val="21"/>
          <w:szCs w:val="21"/>
          <w:highlight w:val="none"/>
          <w:lang w:eastAsia="zh-CN"/>
        </w:rPr>
        <w:t xml:space="preserve">：</w:t>
      </w:r>
      <w:r>
        <w:rPr>
          <w:rFonts w:hint="eastAsia" w:ascii="宋体" w:hAnsi="宋体" w:eastAsia="宋体"/>
          <w:b w:val="0"/>
          <w:bCs w:val="0"/>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4.4.1</w:t>
      </w:r>
      <w:r>
        <w:rPr>
          <w:rFonts w:hint="eastAsia" w:ascii="宋体" w:hAnsi="宋体" w:eastAsia="宋体"/>
          <w:color w:val="000000" w:themeColor="text1"/>
          <w:sz w:val="21"/>
          <w:szCs w:val="21"/>
          <w:highlight w:val="none"/>
        </w:rPr>
        <w:t xml:space="preserve">第一时间对</w:t>
      </w:r>
      <w:r>
        <w:rPr>
          <w:rFonts w:hint="eastAsia" w:ascii="宋体" w:hAnsi="宋体"/>
          <w:color w:val="000000" w:themeColor="text1"/>
          <w:sz w:val="21"/>
          <w:szCs w:val="21"/>
          <w:highlight w:val="none"/>
          <w:lang w:val="en-US" w:eastAsia="zh-CN"/>
        </w:rPr>
        <w:t xml:space="preserve">区域内</w:t>
      </w:r>
      <w:r>
        <w:rPr>
          <w:rFonts w:hint="eastAsia" w:ascii="宋体" w:hAnsi="宋体" w:eastAsia="宋体"/>
          <w:color w:val="000000" w:themeColor="text1"/>
          <w:sz w:val="21"/>
          <w:szCs w:val="21"/>
          <w:highlight w:val="none"/>
        </w:rPr>
        <w:t xml:space="preserve">派遣案卷进行现场勘查并及时上报，配合项目管理部门工作，最后根据采购方处理意见及时做好案卷的办理工作。</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4.4.2</w:t>
      </w:r>
      <w:r>
        <w:rPr>
          <w:rFonts w:hint="eastAsia" w:ascii="宋体" w:hAnsi="宋体" w:eastAsia="宋体"/>
          <w:color w:val="000000" w:themeColor="text1"/>
          <w:sz w:val="21"/>
          <w:szCs w:val="21"/>
          <w:highlight w:val="none"/>
        </w:rPr>
        <w:t xml:space="preserve">建立应急处理</w:t>
      </w:r>
      <w:r>
        <w:rPr>
          <w:rFonts w:hint="eastAsia" w:ascii="宋体" w:hAnsi="宋体" w:eastAsia="宋体"/>
          <w:color w:val="000000" w:themeColor="text1"/>
          <w:sz w:val="21"/>
          <w:szCs w:val="21"/>
          <w:highlight w:val="none"/>
          <w:lang w:val="en-US" w:eastAsia="zh-CN"/>
        </w:rPr>
        <w:t xml:space="preserve">预案</w:t>
      </w:r>
      <w:r>
        <w:rPr>
          <w:rFonts w:hint="eastAsia" w:ascii="宋体" w:hAnsi="宋体" w:eastAsia="宋体"/>
          <w:color w:val="000000" w:themeColor="text1"/>
          <w:sz w:val="21"/>
          <w:szCs w:val="21"/>
          <w:highlight w:val="none"/>
        </w:rPr>
        <w:t xml:space="preserve">，以及采购方交办的其他临时性任务，应按采购方要求认真及时完成。</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4.4.3</w:t>
      </w:r>
      <w:r>
        <w:rPr>
          <w:rFonts w:hint="eastAsia" w:ascii="宋体" w:hAnsi="宋体" w:eastAsia="宋体"/>
          <w:color w:val="000000" w:themeColor="text1"/>
          <w:sz w:val="21"/>
          <w:szCs w:val="21"/>
          <w:highlight w:val="none"/>
        </w:rPr>
        <w:t xml:space="preserve">对存在安全隐患的，第一时间做好安全措施，及时上报采购方审核后予以修复；对区域管理范围内的违规行为及时发现，采取有效措施进行劝阻和处理；对无法处理的，与执法部门联系并及时上报采购方。</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4.4.4</w:t>
      </w:r>
      <w:r>
        <w:rPr>
          <w:rFonts w:hint="eastAsia" w:ascii="宋体" w:hAnsi="宋体" w:eastAsia="宋体"/>
          <w:color w:val="000000" w:themeColor="text1"/>
          <w:sz w:val="21"/>
          <w:szCs w:val="21"/>
          <w:highlight w:val="none"/>
        </w:rPr>
        <w:t xml:space="preserve">作业时，需设立警示标示，尽量避免出入高峰期进行施工及作业并与社区及物业做好协调工作。</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b w:val="0"/>
          <w:bCs w:val="0"/>
          <w:color w:val="000000" w:themeColor="text1"/>
          <w:sz w:val="21"/>
          <w:szCs w:val="21"/>
          <w:highlight w:val="none"/>
        </w:rPr>
      </w:pPr>
      <w:r>
        <w:rPr>
          <w:rFonts w:hint="eastAsia" w:ascii="宋体" w:hAnsi="宋体" w:eastAsia="宋体"/>
          <w:b w:val="0"/>
          <w:bCs w:val="0"/>
          <w:color w:val="000000" w:themeColor="text1"/>
          <w:sz w:val="21"/>
          <w:szCs w:val="21"/>
          <w:highlight w:val="none"/>
        </w:rPr>
        <w:t xml:space="preserve">4.</w:t>
      </w:r>
      <w:r>
        <w:rPr>
          <w:rFonts w:hint="eastAsia" w:ascii="宋体" w:hAnsi="宋体" w:eastAsia="宋体"/>
          <w:b w:val="0"/>
          <w:bCs w:val="0"/>
          <w:color w:val="000000" w:themeColor="text1"/>
          <w:sz w:val="21"/>
          <w:szCs w:val="21"/>
          <w:highlight w:val="none"/>
          <w:lang w:val="en-US" w:eastAsia="zh-CN"/>
        </w:rPr>
        <w:t xml:space="preserve">5</w:t>
      </w:r>
      <w:r>
        <w:rPr>
          <w:rFonts w:hint="eastAsia" w:ascii="宋体" w:hAnsi="宋体"/>
          <w:color w:val="000000" w:themeColor="text1"/>
          <w:sz w:val="21"/>
          <w:szCs w:val="21"/>
          <w:highlight w:val="none"/>
          <w:lang w:val="en-US" w:eastAsia="zh-CN"/>
        </w:rPr>
        <w:t xml:space="preserve">排水养护</w:t>
      </w:r>
      <w:r>
        <w:rPr>
          <w:rFonts w:hint="eastAsia" w:ascii="宋体" w:hAnsi="宋体" w:eastAsia="宋体"/>
          <w:b w:val="0"/>
          <w:bCs w:val="0"/>
          <w:color w:val="000000" w:themeColor="text1"/>
          <w:sz w:val="21"/>
          <w:szCs w:val="21"/>
          <w:highlight w:val="none"/>
        </w:rPr>
        <w:t xml:space="preserve">资料</w:t>
      </w:r>
      <w:r>
        <w:rPr>
          <w:rFonts w:hint="eastAsia" w:ascii="宋体" w:hAnsi="宋体"/>
          <w:b w:val="0"/>
          <w:bCs w:val="0"/>
          <w:color w:val="000000" w:themeColor="text1"/>
          <w:sz w:val="21"/>
          <w:szCs w:val="21"/>
          <w:highlight w:val="none"/>
          <w:lang w:val="en-US" w:eastAsia="zh-CN"/>
        </w:rPr>
        <w:t xml:space="preserve">要求</w:t>
      </w:r>
      <w:r>
        <w:rPr>
          <w:rFonts w:hint="eastAsia" w:ascii="宋体" w:hAnsi="宋体" w:eastAsia="宋体"/>
          <w:b w:val="0"/>
          <w:bCs w:val="0"/>
          <w:color w:val="000000" w:themeColor="text1"/>
          <w:sz w:val="21"/>
          <w:szCs w:val="21"/>
          <w:highlight w:val="none"/>
        </w:rPr>
        <w:t xml:space="preserve">：</w:t>
      </w:r>
      <w:r>
        <w:rPr>
          <w:rFonts w:hint="eastAsia" w:ascii="宋体" w:hAnsi="宋体" w:eastAsia="宋体"/>
          <w:b w:val="0"/>
          <w:bCs w:val="0"/>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4.5.1</w:t>
      </w:r>
      <w:r>
        <w:rPr>
          <w:rFonts w:hint="eastAsia" w:ascii="宋体" w:hAnsi="宋体" w:eastAsia="宋体"/>
          <w:color w:val="000000" w:themeColor="text1"/>
          <w:sz w:val="21"/>
          <w:szCs w:val="21"/>
          <w:highlight w:val="none"/>
        </w:rPr>
        <w:t xml:space="preserve">妥善保管各种图纸、说明书和有关资料，集中存放，由专人定期整理。设备调拨时有关资料应随机转移，不得扣留或抽取插页。</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4.5.2</w:t>
      </w:r>
      <w:r>
        <w:rPr>
          <w:rFonts w:hint="eastAsia" w:ascii="宋体" w:hAnsi="宋体" w:eastAsia="宋体"/>
          <w:color w:val="000000" w:themeColor="text1"/>
          <w:sz w:val="21"/>
          <w:szCs w:val="21"/>
          <w:highlight w:val="none"/>
        </w:rPr>
        <w:t xml:space="preserve">建立企业定期记录表及日志，妥善保存启用、停用、大修、故障及重要测试数据。</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4.5.3</w:t>
      </w:r>
      <w:r>
        <w:rPr>
          <w:rFonts w:hint="eastAsia" w:ascii="宋体" w:hAnsi="宋体" w:eastAsia="宋体"/>
          <w:color w:val="000000" w:themeColor="text1"/>
          <w:sz w:val="21"/>
          <w:szCs w:val="21"/>
          <w:highlight w:val="none"/>
        </w:rPr>
        <w:t xml:space="preserve">各种记录在当月工作完成后要及时整理、上报。作业计划、报表和记录要装订成册，标识明确。</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4.5.4</w:t>
      </w:r>
      <w:r>
        <w:rPr>
          <w:rFonts w:hint="eastAsia" w:ascii="宋体" w:hAnsi="宋体" w:eastAsia="宋体"/>
          <w:color w:val="000000" w:themeColor="text1"/>
          <w:sz w:val="21"/>
          <w:szCs w:val="21"/>
          <w:highlight w:val="none"/>
        </w:rPr>
        <w:t xml:space="preserve">各种报表、值班记录，要妥善保存。</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4.5.5</w:t>
      </w:r>
      <w:r>
        <w:rPr>
          <w:rFonts w:hint="eastAsia" w:ascii="宋体" w:hAnsi="宋体" w:eastAsia="宋体"/>
          <w:color w:val="000000" w:themeColor="text1"/>
          <w:sz w:val="21"/>
          <w:szCs w:val="21"/>
          <w:highlight w:val="none"/>
        </w:rPr>
        <w:t xml:space="preserve">人员应相对固定，认真填写日志，并做到人员在故障突发时随叫随到。</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4.5.6</w:t>
      </w:r>
      <w:r>
        <w:rPr>
          <w:rFonts w:hint="eastAsia" w:ascii="宋体" w:hAnsi="宋体" w:eastAsia="宋体"/>
          <w:color w:val="000000" w:themeColor="text1"/>
          <w:sz w:val="21"/>
          <w:szCs w:val="21"/>
          <w:highlight w:val="none"/>
        </w:rPr>
        <w:t xml:space="preserve">疏通过程中需统计辖区内管道的直径和相应长度并将材料移交于采购方。</w:t>
      </w:r>
      <w:r>
        <w:rPr>
          <w:rFonts w:hint="eastAsia" w:ascii="宋体" w:hAnsi="宋体" w:eastAsia="宋体" w:cs="宋体"/>
          <w:b w:val="0"/>
          <w:bCs w:val="0"/>
          <w:color w:val="000000" w:themeColor="text1"/>
          <w:sz w:val="21"/>
          <w:szCs w:val="21"/>
          <w:highlight w:val="none"/>
        </w:rPr>
      </w:r>
      <w:r>
        <w:rPr>
          <w:color w:val="000000" w:themeColor="text1"/>
        </w:rPr>
      </w:r>
    </w:p>
    <w:p>
      <w:pPr>
        <w:pStyle w:val="732"/>
        <w:ind w:firstLine="420"/>
        <w:spacing w:line="360" w:lineRule="auto"/>
        <w:rPr>
          <w:rFonts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四</w:t>
      </w:r>
      <w:r>
        <w:rPr>
          <w:rFonts w:hint="eastAsia" w:ascii="宋体" w:hAnsi="宋体" w:eastAsia="宋体" w:cs="宋体"/>
          <w:b w:val="0"/>
          <w:bCs/>
          <w:color w:val="000000" w:themeColor="text1"/>
          <w:sz w:val="21"/>
          <w:szCs w:val="21"/>
          <w:highlight w:val="none"/>
        </w:rPr>
        <w:t xml:space="preserve">）截流井、提升泵</w:t>
      </w:r>
      <w:r>
        <w:rPr>
          <w:rFonts w:hint="eastAsia" w:ascii="宋体" w:hAnsi="宋体" w:eastAsia="宋体" w:cs="宋体"/>
          <w:b w:val="0"/>
          <w:bCs/>
          <w:color w:val="000000" w:themeColor="text1"/>
          <w:sz w:val="21"/>
          <w:szCs w:val="21"/>
          <w:highlight w:val="none"/>
          <w:lang w:val="en-US" w:eastAsia="zh-CN"/>
        </w:rPr>
        <w:t xml:space="preserve">站设施运维内容：</w:t>
      </w:r>
      <w:r>
        <w:rPr>
          <w:rFonts w:ascii="宋体" w:hAnsi="宋体" w:eastAsia="宋体" w:cs="宋体"/>
          <w:b w:val="0"/>
          <w:bCs/>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1、成交单位负责采购区域范围内所有截流井、提升泵站设施设备操作管理及日常保养及维护维修工作；</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2、成交单位负责截流井、提升泵站设施设备的安全生产工作；</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3、成交单位负责截流</w:t>
      </w:r>
      <w:r>
        <w:rPr>
          <w:rFonts w:hint="eastAsia" w:ascii="宋体" w:hAnsi="宋体" w:eastAsia="宋体" w:cs="宋体"/>
          <w:b w:val="0"/>
          <w:bCs/>
          <w:color w:val="000000" w:themeColor="text1"/>
          <w:sz w:val="21"/>
          <w:szCs w:val="21"/>
          <w:highlight w:val="none"/>
        </w:rPr>
        <w:t xml:space="preserve">井</w:t>
      </w:r>
      <w:r>
        <w:rPr>
          <w:rFonts w:hint="eastAsia" w:ascii="宋体" w:hAnsi="宋体" w:eastAsia="宋体"/>
          <w:color w:val="000000" w:themeColor="text1"/>
          <w:sz w:val="21"/>
          <w:szCs w:val="21"/>
          <w:highlight w:val="none"/>
          <w:lang w:val="en-US" w:eastAsia="zh-CN"/>
        </w:rPr>
        <w:t xml:space="preserve">、提升泵站药剂和油料的采购保管工作；</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4、成交单位负责污泥处理和外运工作；</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5、成交单位需根据要求将运维的记录工作，包含巡检记录、投药记录、耗材记录等，定期提交采购方管理部门。</w:t>
      </w:r>
      <w:r>
        <w:rPr>
          <w:rFonts w:hint="eastAsia" w:ascii="宋体" w:hAnsi="宋体" w:eastAsia="宋体"/>
          <w:color w:val="000000" w:themeColor="text1"/>
          <w:sz w:val="21"/>
          <w:szCs w:val="21"/>
          <w:highlight w:val="none"/>
        </w:rPr>
      </w:r>
      <w:r>
        <w:rPr>
          <w:color w:val="000000" w:themeColor="text1"/>
        </w:rPr>
      </w:r>
    </w:p>
    <w:p>
      <w:pPr>
        <w:pStyle w:val="732"/>
        <w:ind w:firstLine="422"/>
        <w:spacing w:line="360" w:lineRule="auto"/>
        <w:rPr>
          <w:rFonts w:hint="eastAsia" w:ascii="宋体" w:hAnsi="宋体" w:eastAsia="宋体"/>
          <w:b/>
          <w:bCs/>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lang w:val="en-US" w:eastAsia="zh-CN"/>
        </w:rPr>
        <w:t xml:space="preserve">五</w:t>
      </w:r>
      <w:r>
        <w:rPr>
          <w:rFonts w:hint="eastAsia" w:ascii="宋体" w:hAnsi="宋体" w:eastAsia="宋体" w:cs="宋体"/>
          <w:b/>
          <w:color w:val="000000" w:themeColor="text1"/>
          <w:sz w:val="21"/>
          <w:szCs w:val="21"/>
          <w:highlight w:val="none"/>
          <w:lang w:eastAsia="zh-CN"/>
        </w:rPr>
        <w:t xml:space="preserve">）疏通</w:t>
      </w:r>
      <w:r>
        <w:rPr>
          <w:rFonts w:hint="eastAsia" w:ascii="宋体" w:hAnsi="宋体" w:eastAsia="宋体" w:cs="宋体"/>
          <w:b/>
          <w:color w:val="000000" w:themeColor="text1"/>
          <w:sz w:val="21"/>
          <w:szCs w:val="21"/>
          <w:highlight w:val="none"/>
          <w:lang w:val="en-US" w:eastAsia="zh-CN"/>
        </w:rPr>
        <w:t xml:space="preserve">运维</w:t>
      </w:r>
      <w:r>
        <w:rPr>
          <w:rFonts w:hint="eastAsia" w:ascii="宋体" w:hAnsi="宋体" w:eastAsia="宋体"/>
          <w:b/>
          <w:bCs/>
          <w:color w:val="000000" w:themeColor="text1"/>
          <w:sz w:val="21"/>
          <w:szCs w:val="21"/>
          <w:highlight w:val="none"/>
        </w:rPr>
        <w:t xml:space="preserve">工作安全要求</w:t>
      </w:r>
      <w:r>
        <w:rPr>
          <w:rFonts w:hint="eastAsia" w:ascii="宋体" w:hAnsi="宋体" w:eastAsia="宋体"/>
          <w:b/>
          <w:bCs/>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w:t>
      </w:r>
      <w:r>
        <w:rPr>
          <w:rFonts w:hint="eastAsia" w:ascii="宋体" w:hAnsi="宋体" w:eastAsia="宋体" w:cs="Times New Roman"/>
          <w:color w:val="000000" w:themeColor="text1"/>
          <w:sz w:val="21"/>
          <w:szCs w:val="21"/>
          <w:highlight w:val="none"/>
          <w:lang w:eastAsia="zh-CN"/>
        </w:rPr>
        <w:t xml:space="preserve">疏通</w:t>
      </w:r>
      <w:r>
        <w:rPr>
          <w:rFonts w:hint="eastAsia" w:ascii="宋体" w:hAnsi="宋体" w:eastAsia="宋体" w:cs="Times New Roman"/>
          <w:color w:val="000000" w:themeColor="text1"/>
          <w:sz w:val="21"/>
          <w:szCs w:val="21"/>
          <w:highlight w:val="none"/>
          <w:lang w:val="en-US" w:eastAsia="zh-CN"/>
        </w:rPr>
        <w:t xml:space="preserve">运维</w:t>
      </w:r>
      <w:r>
        <w:rPr>
          <w:rFonts w:hint="eastAsia" w:ascii="宋体" w:hAnsi="宋体" w:eastAsia="宋体"/>
          <w:color w:val="000000" w:themeColor="text1"/>
          <w:sz w:val="21"/>
          <w:szCs w:val="21"/>
          <w:highlight w:val="none"/>
        </w:rPr>
        <w:t xml:space="preserve">队伍必须加强管理，遵守作业现场的一切规章制度，文明施工，注意安全，一切伤亡事故由</w:t>
      </w:r>
      <w:r>
        <w:rPr>
          <w:rFonts w:hint="eastAsia" w:ascii="宋体" w:hAnsi="宋体" w:eastAsia="宋体"/>
          <w:color w:val="000000" w:themeColor="text1"/>
          <w:sz w:val="21"/>
          <w:szCs w:val="21"/>
          <w:highlight w:val="none"/>
          <w:lang w:eastAsia="zh-CN"/>
        </w:rPr>
        <w:t xml:space="preserve">成交</w:t>
      </w:r>
      <w:r>
        <w:rPr>
          <w:rFonts w:hint="eastAsia" w:ascii="宋体" w:hAnsi="宋体" w:eastAsia="宋体"/>
          <w:color w:val="000000" w:themeColor="text1"/>
          <w:sz w:val="21"/>
          <w:szCs w:val="21"/>
          <w:highlight w:val="none"/>
        </w:rPr>
        <w:t xml:space="preserve">单位负全责；</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w:t>
      </w:r>
      <w:r>
        <w:rPr>
          <w:rFonts w:hint="eastAsia" w:ascii="宋体" w:hAnsi="宋体" w:eastAsia="宋体"/>
          <w:color w:val="000000" w:themeColor="text1"/>
          <w:sz w:val="21"/>
          <w:szCs w:val="21"/>
          <w:highlight w:val="none"/>
          <w:lang w:eastAsia="zh-CN"/>
        </w:rPr>
        <w:t xml:space="preserve">成交</w:t>
      </w:r>
      <w:r>
        <w:rPr>
          <w:rFonts w:hint="eastAsia" w:ascii="宋体" w:hAnsi="宋体" w:eastAsia="宋体"/>
          <w:color w:val="000000" w:themeColor="text1"/>
          <w:sz w:val="21"/>
          <w:szCs w:val="21"/>
          <w:highlight w:val="none"/>
        </w:rPr>
        <w:t xml:space="preserve">单位</w:t>
      </w:r>
      <w:r>
        <w:rPr>
          <w:rFonts w:hint="eastAsia" w:ascii="宋体" w:hAnsi="宋体" w:eastAsia="宋体"/>
          <w:color w:val="000000" w:themeColor="text1"/>
          <w:sz w:val="21"/>
          <w:szCs w:val="21"/>
          <w:highlight w:val="none"/>
          <w:lang w:eastAsia="zh-CN"/>
        </w:rPr>
        <w:t xml:space="preserve">成交作业</w:t>
      </w:r>
      <w:r>
        <w:rPr>
          <w:rFonts w:hint="eastAsia" w:ascii="宋体" w:hAnsi="宋体" w:eastAsia="宋体"/>
          <w:color w:val="000000" w:themeColor="text1"/>
          <w:sz w:val="21"/>
          <w:szCs w:val="21"/>
          <w:highlight w:val="none"/>
        </w:rPr>
        <w:t xml:space="preserve">人员、机械</w:t>
      </w:r>
      <w:r>
        <w:rPr>
          <w:rFonts w:hint="eastAsia" w:ascii="宋体" w:hAnsi="宋体" w:eastAsia="宋体"/>
          <w:color w:val="000000" w:themeColor="text1"/>
          <w:sz w:val="21"/>
          <w:szCs w:val="21"/>
          <w:highlight w:val="none"/>
          <w:lang w:eastAsia="zh-CN"/>
        </w:rPr>
        <w:t xml:space="preserve">设备</w:t>
      </w:r>
      <w:r>
        <w:rPr>
          <w:rFonts w:hint="eastAsia" w:ascii="宋体" w:hAnsi="宋体" w:eastAsia="宋体"/>
          <w:color w:val="000000" w:themeColor="text1"/>
          <w:sz w:val="21"/>
          <w:szCs w:val="21"/>
          <w:highlight w:val="none"/>
        </w:rPr>
        <w:t xml:space="preserve">或在运输装卸途中对其他设备及邻近管线等造成损坏，应由</w:t>
      </w:r>
      <w:r>
        <w:rPr>
          <w:rFonts w:hint="eastAsia" w:ascii="宋体" w:hAnsi="宋体" w:eastAsia="宋体"/>
          <w:color w:val="000000" w:themeColor="text1"/>
          <w:sz w:val="21"/>
          <w:szCs w:val="21"/>
          <w:highlight w:val="none"/>
          <w:lang w:eastAsia="zh-CN"/>
        </w:rPr>
        <w:t xml:space="preserve">成交</w:t>
      </w:r>
      <w:r>
        <w:rPr>
          <w:rFonts w:hint="eastAsia" w:ascii="宋体" w:hAnsi="宋体" w:eastAsia="宋体"/>
          <w:color w:val="000000" w:themeColor="text1"/>
          <w:sz w:val="21"/>
          <w:szCs w:val="21"/>
          <w:highlight w:val="none"/>
        </w:rPr>
        <w:t xml:space="preserve">单位负责修复及承担一切费用；</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3、</w:t>
      </w:r>
      <w:r>
        <w:rPr>
          <w:rFonts w:hint="eastAsia" w:ascii="宋体" w:hAnsi="宋体" w:eastAsia="宋体" w:cs="Times New Roman"/>
          <w:color w:val="000000" w:themeColor="text1"/>
          <w:sz w:val="21"/>
          <w:szCs w:val="21"/>
          <w:highlight w:val="none"/>
          <w:lang w:eastAsia="zh-CN"/>
        </w:rPr>
        <w:t xml:space="preserve">疏通</w:t>
      </w:r>
      <w:r>
        <w:rPr>
          <w:rFonts w:hint="eastAsia" w:ascii="宋体" w:hAnsi="宋体" w:eastAsia="宋体" w:cs="Times New Roman"/>
          <w:color w:val="000000" w:themeColor="text1"/>
          <w:sz w:val="21"/>
          <w:szCs w:val="21"/>
          <w:highlight w:val="none"/>
          <w:lang w:val="en-US" w:eastAsia="zh-CN"/>
        </w:rPr>
        <w:t xml:space="preserve">运维</w:t>
      </w:r>
      <w:r>
        <w:rPr>
          <w:rFonts w:hint="eastAsia" w:ascii="宋体" w:hAnsi="宋体" w:eastAsia="宋体"/>
          <w:color w:val="000000" w:themeColor="text1"/>
          <w:sz w:val="21"/>
          <w:szCs w:val="21"/>
          <w:highlight w:val="none"/>
          <w:lang w:eastAsia="zh-CN"/>
        </w:rPr>
        <w:t xml:space="preserve">作业</w:t>
      </w:r>
      <w:r>
        <w:rPr>
          <w:rFonts w:hint="eastAsia" w:ascii="宋体" w:hAnsi="宋体" w:eastAsia="宋体"/>
          <w:color w:val="000000" w:themeColor="text1"/>
          <w:sz w:val="21"/>
          <w:szCs w:val="21"/>
          <w:highlight w:val="none"/>
        </w:rPr>
        <w:t xml:space="preserve">服务期间过程中，</w:t>
      </w:r>
      <w:r>
        <w:rPr>
          <w:rFonts w:hint="eastAsia" w:ascii="宋体" w:hAnsi="宋体" w:eastAsia="宋体"/>
          <w:color w:val="000000" w:themeColor="text1"/>
          <w:sz w:val="21"/>
          <w:szCs w:val="21"/>
          <w:highlight w:val="none"/>
          <w:lang w:eastAsia="zh-CN"/>
        </w:rPr>
        <w:t xml:space="preserve">成交</w:t>
      </w:r>
      <w:r>
        <w:rPr>
          <w:rFonts w:hint="eastAsia" w:ascii="宋体" w:hAnsi="宋体" w:eastAsia="宋体"/>
          <w:color w:val="000000" w:themeColor="text1"/>
          <w:sz w:val="21"/>
          <w:szCs w:val="21"/>
          <w:highlight w:val="none"/>
        </w:rPr>
        <w:t xml:space="preserve">单位负责及时清理垃圾，做到工完场清。</w:t>
      </w:r>
      <w:r>
        <w:rPr>
          <w:rFonts w:hint="eastAsia" w:ascii="宋体" w:hAnsi="宋体" w:eastAsia="宋体"/>
          <w:color w:val="000000" w:themeColor="text1"/>
          <w:sz w:val="21"/>
          <w:szCs w:val="21"/>
          <w:highlight w:val="none"/>
        </w:rPr>
      </w:r>
      <w:r>
        <w:rPr>
          <w:color w:val="000000" w:themeColor="text1"/>
        </w:rPr>
      </w:r>
    </w:p>
    <w:p>
      <w:pPr>
        <w:pStyle w:val="73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olor w:val="000000" w:themeColor="text1"/>
          <w:sz w:val="21"/>
          <w:szCs w:val="21"/>
          <w:highlight w:val="none"/>
        </w:rPr>
        <w:t xml:space="preserve">4、服务过程中注意保护现场已存在的公共设施，如有损坏必须由</w:t>
      </w:r>
      <w:r>
        <w:rPr>
          <w:rFonts w:hint="eastAsia" w:ascii="宋体" w:hAnsi="宋体" w:eastAsia="宋体"/>
          <w:color w:val="000000" w:themeColor="text1"/>
          <w:sz w:val="21"/>
          <w:szCs w:val="21"/>
          <w:highlight w:val="none"/>
          <w:lang w:val="en-US" w:eastAsia="zh-CN"/>
        </w:rPr>
        <w:t xml:space="preserve">成交</w:t>
      </w:r>
      <w:r>
        <w:rPr>
          <w:rFonts w:hint="eastAsia" w:ascii="宋体" w:hAnsi="宋体" w:eastAsia="宋体"/>
          <w:color w:val="000000" w:themeColor="text1"/>
          <w:sz w:val="21"/>
          <w:szCs w:val="21"/>
          <w:highlight w:val="none"/>
        </w:rPr>
        <w:t xml:space="preserve">单位负责恢复或赔偿。</w:t>
      </w:r>
      <w:r>
        <w:rPr>
          <w:rFonts w:hint="eastAsia" w:ascii="宋体" w:hAnsi="宋体" w:eastAsia="宋体" w:cs="宋体"/>
          <w:color w:val="000000" w:themeColor="text1"/>
          <w:sz w:val="21"/>
          <w:szCs w:val="21"/>
          <w:highlight w:val="none"/>
        </w:rPr>
      </w:r>
      <w:r>
        <w:rPr>
          <w:color w:val="000000" w:themeColor="text1"/>
        </w:rPr>
      </w:r>
    </w:p>
    <w:p>
      <w:pPr>
        <w:pStyle w:val="732"/>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lang w:val="en-US" w:eastAsia="zh-CN"/>
        </w:rPr>
        <w:t xml:space="preserve">六</w:t>
      </w:r>
      <w:r>
        <w:rPr>
          <w:rFonts w:hint="eastAsia" w:ascii="宋体" w:hAnsi="宋体" w:eastAsia="宋体" w:cs="宋体"/>
          <w:b/>
          <w:color w:val="000000" w:themeColor="text1"/>
          <w:sz w:val="21"/>
          <w:szCs w:val="21"/>
          <w:highlight w:val="none"/>
          <w:lang w:eastAsia="zh-CN"/>
        </w:rPr>
        <w:t xml:space="preserve">）伴随服务等：</w:t>
      </w:r>
      <w:r>
        <w:rPr>
          <w:rFonts w:hint="eastAsia" w:ascii="宋体" w:hAnsi="宋体" w:eastAsia="宋体" w:cs="宋体"/>
          <w:bCs/>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s="Times New Roman"/>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1、成交</w:t>
      </w:r>
      <w:r>
        <w:rPr>
          <w:rFonts w:hint="eastAsia" w:ascii="宋体" w:hAnsi="宋体" w:eastAsia="宋体"/>
          <w:color w:val="000000" w:themeColor="text1"/>
          <w:sz w:val="21"/>
          <w:szCs w:val="21"/>
          <w:highlight w:val="none"/>
        </w:rPr>
        <w:t xml:space="preserve">单位应在10分钟内响应，在半小时内赶到故障现场进行疏通服务〔</w:t>
      </w:r>
      <w:r>
        <w:rPr>
          <w:rFonts w:hint="eastAsia" w:ascii="宋体" w:hAnsi="宋体" w:eastAsia="宋体" w:cs="Times New Roman"/>
          <w:color w:val="000000" w:themeColor="text1"/>
          <w:sz w:val="21"/>
          <w:szCs w:val="21"/>
          <w:highlight w:val="none"/>
        </w:rPr>
        <w:t xml:space="preserve">包括维修配件到达服务现场〕，轻微情节的修理应立即排除；一般情节的故障修理须2小时内排除；重大情节的故障修理须12小时内排除；特殊情节的故障修理，查明情况后按流程实施。</w:t>
      </w:r>
      <w:r>
        <w:rPr>
          <w:rFonts w:hint="eastAsia" w:ascii="宋体" w:hAnsi="宋体" w:eastAsia="宋体" w:cs="Times New Roman"/>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注：轻微情节：正确的操作可预防发生故障。</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一般情节：管道通水不畅。</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重大情节：管道堵塞不能正常工作。</w:t>
      </w:r>
      <w:r>
        <w:rPr>
          <w:rFonts w:hint="eastAsia" w:ascii="宋体" w:hAnsi="宋体" w:eastAsia="宋体"/>
          <w:color w:val="000000" w:themeColor="text1"/>
          <w:sz w:val="21"/>
          <w:szCs w:val="21"/>
          <w:highlight w:val="none"/>
        </w:rPr>
      </w:r>
      <w:r>
        <w:rPr>
          <w:color w:val="000000" w:themeColor="text1"/>
        </w:rPr>
      </w:r>
    </w:p>
    <w:p>
      <w:pPr>
        <w:pStyle w:val="732"/>
        <w:ind w:firstLine="492"/>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特殊情节：管道损坏等突发事件</w:t>
      </w:r>
      <w:r>
        <w:rPr>
          <w:rFonts w:hint="eastAsia" w:ascii="宋体" w:hAnsi="宋体" w:eastAsia="宋体"/>
          <w:color w:val="000000" w:themeColor="text1"/>
          <w:sz w:val="21"/>
          <w:szCs w:val="21"/>
          <w:highlight w:val="none"/>
        </w:rPr>
      </w:r>
      <w:r>
        <w:rPr>
          <w:color w:val="000000" w:themeColor="text1"/>
        </w:rPr>
      </w:r>
    </w:p>
    <w:p>
      <w:pPr>
        <w:pStyle w:val="732"/>
        <w:numPr>
          <w:ilvl w:val="0"/>
          <w:numId w:val="5"/>
        </w:numPr>
        <w:ind w:firstLine="420"/>
        <w:spacing w:line="360" w:lineRule="auto"/>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采购方通过巡视或接到</w:t>
      </w:r>
      <w:r>
        <w:rPr>
          <w:rFonts w:hint="eastAsia" w:ascii="宋体" w:hAnsi="宋体" w:cs="Times New Roman"/>
          <w:color w:val="000000" w:themeColor="text1"/>
          <w:sz w:val="21"/>
          <w:szCs w:val="21"/>
          <w:highlight w:val="none"/>
          <w:lang w:val="en-US" w:eastAsia="zh-CN"/>
        </w:rPr>
        <w:t xml:space="preserve">居民反馈问题</w:t>
      </w:r>
      <w:r>
        <w:rPr>
          <w:rFonts w:hint="eastAsia" w:ascii="宋体" w:hAnsi="宋体" w:eastAsia="宋体" w:cs="Times New Roman"/>
          <w:color w:val="000000" w:themeColor="text1"/>
          <w:sz w:val="21"/>
          <w:szCs w:val="21"/>
          <w:highlight w:val="none"/>
          <w:lang w:val="en-US" w:eastAsia="zh-CN"/>
        </w:rPr>
        <w:t xml:space="preserve">，应及时通知成交单位。成交单位接到通知后应及时到达现场，采取必要补救措施，并在规定时间内完成工作。</w:t>
      </w:r>
      <w:r>
        <w:rPr>
          <w:rFonts w:hint="eastAsia" w:ascii="宋体" w:hAnsi="宋体" w:eastAsia="宋体" w:cs="Times New Roman"/>
          <w:color w:val="000000" w:themeColor="text1"/>
          <w:sz w:val="21"/>
          <w:szCs w:val="21"/>
          <w:highlight w:val="none"/>
        </w:rPr>
      </w:r>
      <w:r>
        <w:rPr>
          <w:color w:val="000000" w:themeColor="text1"/>
        </w:rPr>
      </w:r>
    </w:p>
    <w:p>
      <w:pPr>
        <w:pStyle w:val="732"/>
        <w:ind w:firstLine="42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b/>
          <w:color w:val="000000" w:themeColor="text1"/>
          <w:sz w:val="21"/>
          <w:szCs w:val="21"/>
          <w:highlight w:val="none"/>
          <w:lang w:val="en-US" w:eastAsia="zh-CN"/>
        </w:rPr>
        <w:t xml:space="preserve">七</w:t>
      </w:r>
      <w:r>
        <w:rPr>
          <w:rFonts w:hint="eastAsia" w:ascii="宋体" w:hAnsi="宋体" w:eastAsia="宋体" w:cs="宋体"/>
          <w:b/>
          <w:color w:val="000000" w:themeColor="text1"/>
          <w:sz w:val="21"/>
          <w:szCs w:val="21"/>
          <w:highlight w:val="none"/>
        </w:rPr>
        <w:t xml:space="preserve">）服务地点：</w:t>
      </w:r>
      <w:r>
        <w:rPr>
          <w:rFonts w:hint="eastAsia" w:ascii="宋体" w:hAnsi="宋体" w:eastAsia="宋体" w:cs="宋体"/>
          <w:color w:val="000000" w:themeColor="text1"/>
          <w:sz w:val="21"/>
          <w:szCs w:val="21"/>
          <w:highlight w:val="none"/>
        </w:rPr>
        <w:t xml:space="preserve">苏州市相城区人民政府黄桥街道</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具体根据小区及设施设备实际位置为准</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rPr>
      </w:r>
    </w:p>
    <w:p>
      <w:pPr>
        <w:pStyle w:val="732"/>
        <w:ind w:firstLine="422"/>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八</w:t>
      </w:r>
      <w:r>
        <w:rPr>
          <w:rFonts w:hint="eastAsia" w:ascii="宋体" w:hAnsi="宋体" w:eastAsia="宋体" w:cs="宋体"/>
          <w:b/>
          <w:bCs/>
          <w:color w:val="000000" w:themeColor="text1"/>
          <w:sz w:val="21"/>
          <w:szCs w:val="21"/>
          <w:highlight w:val="none"/>
        </w:rPr>
        <w:t xml:space="preserve">）服务期限</w:t>
      </w:r>
      <w:r>
        <w:rPr>
          <w:rFonts w:ascii="宋体" w:hAnsi="宋体" w:eastAsia="宋体" w:cs="宋体"/>
          <w:b/>
          <w:bCs/>
          <w:color w:val="000000" w:themeColor="text1"/>
          <w:sz w:val="21"/>
          <w:szCs w:val="21"/>
          <w:highlight w:val="none"/>
          <w:lang w:eastAsia="en-US"/>
        </w:rPr>
        <w:t xml:space="preserve">：</w:t>
      </w:r>
      <w:r>
        <w:rPr>
          <w:rFonts w:hint="eastAsia" w:ascii="宋体" w:hAnsi="宋体" w:eastAsia="宋体"/>
          <w:color w:val="000000" w:themeColor="text1"/>
          <w:sz w:val="21"/>
          <w:szCs w:val="21"/>
          <w:highlight w:val="none"/>
        </w:rPr>
        <w:t xml:space="preserve">合同签订生效</w:t>
      </w:r>
      <w:r>
        <w:rPr>
          <w:rFonts w:hint="eastAsia" w:ascii="宋体" w:hAnsi="宋体" w:eastAsia="宋体"/>
          <w:color w:val="000000" w:themeColor="text1"/>
          <w:sz w:val="21"/>
          <w:szCs w:val="21"/>
          <w:highlight w:val="none"/>
          <w:lang w:val="en-US" w:eastAsia="zh-CN"/>
        </w:rPr>
        <w:t xml:space="preserve">后</w:t>
      </w:r>
      <w:r>
        <w:rPr>
          <w:rFonts w:hint="eastAsia" w:ascii="宋体" w:hAnsi="宋体" w:eastAsia="宋体"/>
          <w:color w:val="000000" w:themeColor="text1"/>
          <w:sz w:val="21"/>
          <w:szCs w:val="21"/>
          <w:highlight w:val="none"/>
        </w:rPr>
        <w:t xml:space="preserve">起</w:t>
      </w:r>
      <w:r>
        <w:rPr>
          <w:rFonts w:hint="eastAsia" w:ascii="宋体" w:hAnsi="宋体" w:eastAsia="宋体"/>
          <w:color w:val="000000" w:themeColor="text1"/>
          <w:sz w:val="21"/>
          <w:szCs w:val="21"/>
          <w:highlight w:val="none"/>
          <w:lang w:val="en-US" w:eastAsia="zh-CN"/>
        </w:rPr>
        <w:t xml:space="preserve">一年</w:t>
      </w:r>
      <w:r>
        <w:rPr>
          <w:rFonts w:hint="eastAsia" w:ascii="宋体" w:hAnsi="宋体" w:eastAsia="宋体" w:cs="宋体"/>
          <w:color w:val="000000" w:themeColor="text1"/>
          <w:sz w:val="21"/>
          <w:szCs w:val="21"/>
          <w:highlight w:val="none"/>
          <w:lang w:eastAsia="en-US"/>
        </w:rPr>
        <w:t xml:space="preserve">（具体时间根据采购方要求）</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r>
      <w:r>
        <w:rPr>
          <w:color w:val="000000" w:themeColor="text1"/>
        </w:rPr>
      </w:r>
    </w:p>
    <w:p>
      <w:pPr>
        <w:pStyle w:val="732"/>
        <w:ind w:firstLine="422"/>
        <w:jc w:val="left"/>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九</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验收</w:t>
      </w:r>
      <w:r>
        <w:rPr>
          <w:rFonts w:hint="eastAsia" w:ascii="宋体" w:hAnsi="宋体" w:eastAsia="宋体" w:cs="宋体"/>
          <w:b/>
          <w:bCs/>
          <w:color w:val="000000" w:themeColor="text1"/>
          <w:sz w:val="21"/>
          <w:szCs w:val="21"/>
          <w:highlight w:val="none"/>
          <w:lang w:val="en-US" w:eastAsia="zh-CN"/>
        </w:rPr>
        <w:t xml:space="preserve">及考核</w:t>
      </w:r>
      <w:r>
        <w:rPr>
          <w:rFonts w:hint="eastAsia" w:ascii="宋体" w:hAnsi="宋体" w:eastAsia="宋体" w:cs="宋体"/>
          <w:b/>
          <w:bCs/>
          <w:color w:val="000000" w:themeColor="text1"/>
          <w:sz w:val="21"/>
          <w:szCs w:val="21"/>
          <w:highlight w:val="none"/>
        </w:rPr>
      </w:r>
      <w:r>
        <w:rPr>
          <w:color w:val="000000" w:themeColor="text1"/>
        </w:rPr>
      </w:r>
    </w:p>
    <w:p>
      <w:pPr>
        <w:pStyle w:val="732"/>
        <w:ind w:left="0" w:firstLine="420"/>
        <w:spacing w:line="360" w:lineRule="auto"/>
        <w:tabs>
          <w:tab w:val="left" w:pos="42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color w:val="000000" w:themeColor="text1"/>
          <w:sz w:val="21"/>
          <w:szCs w:val="21"/>
          <w:highlight w:val="none"/>
        </w:rPr>
      </w:r>
      <w:r>
        <w:rPr>
          <w:color w:val="000000" w:themeColor="text1"/>
        </w:rPr>
      </w:r>
    </w:p>
    <w:p>
      <w:pPr>
        <w:pStyle w:val="732"/>
        <w:ind w:left="0" w:firstLine="420"/>
        <w:spacing w:line="360" w:lineRule="auto"/>
        <w:tabs>
          <w:tab w:val="left" w:pos="42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采购文件、响应文件、政府采购合同等是履约验收工作的重要依据。在政府采购合同约定的履行验收条件达到时，成交供应商可以主动联系采购人启动履约验收工作。</w:t>
      </w:r>
      <w:r>
        <w:rPr>
          <w:rFonts w:hint="eastAsia" w:ascii="宋体" w:hAnsi="宋体"/>
          <w:color w:val="000000" w:themeColor="text1"/>
          <w:sz w:val="21"/>
          <w:szCs w:val="21"/>
          <w:highlight w:val="none"/>
        </w:rPr>
      </w:r>
      <w:r>
        <w:rPr>
          <w:color w:val="000000" w:themeColor="text1"/>
        </w:rPr>
      </w:r>
    </w:p>
    <w:p>
      <w:pPr>
        <w:pStyle w:val="732"/>
        <w:ind w:left="0" w:firstLine="420"/>
        <w:spacing w:line="360" w:lineRule="auto"/>
        <w:tabs>
          <w:tab w:val="left" w:pos="42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采购人在组织履约验收前，将根据项目特点制定验收方案，明确履约验收的时间、方式、程序等内容，成交供应商应根据验收方案内容做好相应配合工作。</w:t>
      </w:r>
      <w:r>
        <w:rPr>
          <w:rFonts w:hint="eastAsia" w:ascii="宋体" w:hAnsi="宋体"/>
          <w:color w:val="000000" w:themeColor="text1"/>
          <w:sz w:val="21"/>
          <w:szCs w:val="21"/>
          <w:highlight w:val="none"/>
        </w:rPr>
      </w:r>
      <w:r>
        <w:rPr>
          <w:color w:val="000000" w:themeColor="text1"/>
        </w:rPr>
      </w:r>
    </w:p>
    <w:p>
      <w:pPr>
        <w:pStyle w:val="732"/>
        <w:ind w:firstLine="422"/>
        <w:spacing w:line="360" w:lineRule="auto"/>
        <w:rPr>
          <w:rFonts w:hint="eastAsia" w:ascii="宋体" w:hAnsi="宋体" w:cs="宋体"/>
          <w:b/>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4、采购单位负责对项目按考核细则及时组织考核，综合考核结果作为付款的依据，考核标准见合同附件。</w:t>
      </w:r>
      <w:r>
        <w:rPr>
          <w:rFonts w:hint="eastAsia" w:ascii="宋体" w:hAnsi="宋体" w:cs="宋体"/>
          <w:b/>
          <w:color w:val="000000" w:themeColor="text1"/>
          <w:sz w:val="21"/>
          <w:szCs w:val="21"/>
          <w:highlight w:val="none"/>
          <w:lang w:val="en-US" w:eastAsia="zh-CN"/>
        </w:rPr>
      </w:r>
      <w:r>
        <w:rPr>
          <w:color w:val="000000" w:themeColor="text1"/>
        </w:rPr>
      </w:r>
    </w:p>
    <w:p>
      <w:pPr>
        <w:pStyle w:val="732"/>
        <w:ind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五</w:t>
      </w:r>
      <w:r>
        <w:rPr>
          <w:rFonts w:hint="eastAsia" w:ascii="宋体" w:hAnsi="宋体" w:eastAsia="宋体" w:cs="宋体"/>
          <w:b/>
          <w:color w:val="000000" w:themeColor="text1"/>
          <w:sz w:val="21"/>
          <w:szCs w:val="21"/>
          <w:highlight w:val="none"/>
        </w:rPr>
        <w:t xml:space="preserve">、</w:t>
      </w:r>
      <w:r>
        <w:rPr>
          <w:rFonts w:hint="eastAsia" w:ascii="宋体" w:hAnsi="宋体" w:cs="宋体"/>
          <w:b/>
          <w:color w:val="000000" w:themeColor="text1"/>
          <w:sz w:val="21"/>
          <w:szCs w:val="21"/>
          <w:highlight w:val="none"/>
          <w:lang w:val="en-US" w:eastAsia="zh-CN"/>
        </w:rPr>
        <w:t xml:space="preserve">其他要求：</w:t>
      </w:r>
      <w:r>
        <w:rPr>
          <w:rFonts w:hint="eastAsia" w:ascii="宋体" w:hAnsi="宋体" w:cs="宋体"/>
          <w:b/>
          <w:color w:val="000000" w:themeColor="text1"/>
          <w:sz w:val="21"/>
          <w:szCs w:val="21"/>
          <w:highlight w:val="none"/>
          <w:lang w:val="en-US" w:eastAsia="zh-CN"/>
        </w:rPr>
      </w:r>
      <w:r>
        <w:rPr>
          <w:color w:val="000000" w:themeColor="text1"/>
        </w:rPr>
      </w:r>
    </w:p>
    <w:p>
      <w:pPr>
        <w:pStyle w:val="732"/>
        <w:ind w:right="-161"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1、响应单位</w:t>
      </w:r>
      <w:r>
        <w:rPr>
          <w:rFonts w:hint="eastAsia" w:ascii="宋体" w:hAnsi="宋体" w:eastAsia="宋体" w:cs="宋体"/>
          <w:bCs/>
          <w:color w:val="000000" w:themeColor="text1"/>
          <w:sz w:val="21"/>
          <w:szCs w:val="21"/>
          <w:highlight w:val="none"/>
        </w:rPr>
        <w:t xml:space="preserve">针对本项目配置的人员、设备数量不得低于</w:t>
      </w:r>
      <w:r>
        <w:rPr>
          <w:rFonts w:hint="eastAsia" w:ascii="宋体" w:hAnsi="宋体" w:cs="宋体"/>
          <w:bCs/>
          <w:color w:val="000000" w:themeColor="text1"/>
          <w:sz w:val="21"/>
          <w:szCs w:val="21"/>
          <w:highlight w:val="none"/>
          <w:lang w:val="en-US" w:eastAsia="zh-CN"/>
        </w:rPr>
        <w:t xml:space="preserve">采购</w:t>
      </w:r>
      <w:r>
        <w:rPr>
          <w:rFonts w:hint="eastAsia" w:ascii="宋体" w:hAnsi="宋体" w:eastAsia="宋体" w:cs="宋体"/>
          <w:bCs/>
          <w:color w:val="000000" w:themeColor="text1"/>
          <w:sz w:val="21"/>
          <w:szCs w:val="21"/>
          <w:highlight w:val="none"/>
        </w:rPr>
        <w:t xml:space="preserve">文件的要求</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r>
      <w:r>
        <w:rPr>
          <w:color w:val="000000" w:themeColor="text1"/>
        </w:rPr>
      </w:r>
    </w:p>
    <w:p>
      <w:pPr>
        <w:pStyle w:val="73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2、考核中扣除成交单位的考核费，不得变相转嫁给</w:t>
      </w:r>
      <w:r>
        <w:rPr>
          <w:rFonts w:hint="eastAsia" w:ascii="宋体" w:hAnsi="宋体" w:cs="宋体"/>
          <w:color w:val="000000" w:themeColor="text1"/>
          <w:sz w:val="21"/>
          <w:szCs w:val="21"/>
          <w:highlight w:val="none"/>
          <w:lang w:val="en-US" w:eastAsia="zh-CN"/>
        </w:rPr>
        <w:t xml:space="preserve">服务</w:t>
      </w:r>
      <w:r>
        <w:rPr>
          <w:rFonts w:hint="eastAsia" w:ascii="宋体" w:hAnsi="宋体" w:eastAsia="宋体" w:cs="宋体"/>
          <w:color w:val="000000" w:themeColor="text1"/>
          <w:sz w:val="21"/>
          <w:szCs w:val="21"/>
          <w:highlight w:val="none"/>
          <w:lang w:val="en-US" w:eastAsia="zh-CN"/>
        </w:rPr>
        <w:t xml:space="preserve">人员</w:t>
      </w:r>
      <w:r>
        <w:rPr>
          <w:rFonts w:hint="eastAsia" w:ascii="宋体" w:hAnsi="宋体" w:eastAsia="宋体" w:cs="宋体"/>
          <w:color w:val="000000" w:themeColor="text1"/>
          <w:sz w:val="21"/>
          <w:szCs w:val="21"/>
          <w:highlight w:val="none"/>
          <w:lang w:val="en-US" w:eastAsia="zh-CN"/>
        </w:rPr>
      </w:r>
      <w:r>
        <w:rPr>
          <w:color w:val="000000" w:themeColor="text1"/>
        </w:rPr>
      </w:r>
    </w:p>
    <w:p>
      <w:pPr>
        <w:pStyle w:val="73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3、成交单位应为作业人员提供工作服及必要的劳动防护用品。</w:t>
      </w:r>
      <w:r>
        <w:rPr>
          <w:rFonts w:hint="eastAsia" w:ascii="宋体" w:hAnsi="宋体" w:eastAsia="宋体" w:cs="宋体"/>
          <w:color w:val="000000" w:themeColor="text1"/>
          <w:sz w:val="21"/>
          <w:szCs w:val="21"/>
          <w:highlight w:val="none"/>
          <w:lang w:val="en-US" w:eastAsia="zh-CN"/>
        </w:rPr>
      </w:r>
      <w:r>
        <w:rPr>
          <w:color w:val="000000" w:themeColor="text1"/>
        </w:rPr>
      </w:r>
    </w:p>
    <w:p>
      <w:pPr>
        <w:pStyle w:val="73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4、服务期内，采购人根据工作需要召开会议，成交单位负责人必须准时参加。</w:t>
      </w:r>
      <w:r>
        <w:rPr>
          <w:rFonts w:hint="eastAsia" w:ascii="宋体" w:hAnsi="宋体" w:eastAsia="宋体" w:cs="宋体"/>
          <w:color w:val="000000" w:themeColor="text1"/>
          <w:sz w:val="21"/>
          <w:szCs w:val="21"/>
          <w:highlight w:val="none"/>
          <w:lang w:val="en-US" w:eastAsia="zh-CN"/>
        </w:rPr>
      </w:r>
      <w:r>
        <w:rPr>
          <w:color w:val="000000" w:themeColor="text1"/>
        </w:rPr>
      </w:r>
    </w:p>
    <w:p>
      <w:pPr>
        <w:pStyle w:val="73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5、安全责任：成交单位承担所有人员的安全责任及费用。</w:t>
      </w:r>
      <w:r>
        <w:rPr>
          <w:rFonts w:hint="eastAsia" w:ascii="宋体" w:hAnsi="宋体" w:eastAsia="宋体" w:cs="宋体"/>
          <w:color w:val="000000" w:themeColor="text1"/>
          <w:sz w:val="21"/>
          <w:szCs w:val="21"/>
          <w:highlight w:val="none"/>
          <w:lang w:eastAsia="zh-CN"/>
        </w:rPr>
        <w:t xml:space="preserve">成交单位</w:t>
      </w:r>
      <w:r>
        <w:rPr>
          <w:rFonts w:hint="eastAsia" w:ascii="宋体" w:hAnsi="宋体" w:eastAsia="宋体" w:cs="宋体"/>
          <w:color w:val="000000" w:themeColor="text1"/>
          <w:sz w:val="21"/>
          <w:szCs w:val="21"/>
          <w:highlight w:val="none"/>
        </w:rPr>
        <w:t xml:space="preserve">工作人员在岗履行职责期间（包括上下班途中），发生自身的人身伤害、伤亡，均由</w:t>
      </w:r>
      <w:r>
        <w:rPr>
          <w:rFonts w:hint="eastAsia" w:ascii="宋体" w:hAnsi="宋体" w:eastAsia="宋体" w:cs="宋体"/>
          <w:color w:val="000000" w:themeColor="text1"/>
          <w:sz w:val="21"/>
          <w:szCs w:val="21"/>
          <w:highlight w:val="none"/>
          <w:lang w:eastAsia="zh-CN"/>
        </w:rPr>
        <w:t xml:space="preserve">成交单位</w:t>
      </w:r>
      <w:r>
        <w:rPr>
          <w:rFonts w:hint="eastAsia" w:ascii="宋体" w:hAnsi="宋体" w:eastAsia="宋体" w:cs="宋体"/>
          <w:color w:val="000000" w:themeColor="text1"/>
          <w:sz w:val="21"/>
          <w:szCs w:val="21"/>
          <w:highlight w:val="none"/>
        </w:rPr>
        <w:t xml:space="preserve">负责处理并承担所有责任，招标单位不承担任何责任。</w:t>
      </w:r>
      <w:r>
        <w:rPr>
          <w:rFonts w:hint="eastAsia" w:ascii="宋体" w:hAnsi="宋体" w:eastAsia="宋体" w:cs="宋体"/>
          <w:color w:val="000000" w:themeColor="text1"/>
          <w:sz w:val="21"/>
          <w:szCs w:val="21"/>
          <w:highlight w:val="none"/>
          <w:lang w:eastAsia="zh-CN"/>
        </w:rPr>
        <w:t xml:space="preserve">成交单位</w:t>
      </w:r>
      <w:r>
        <w:rPr>
          <w:rFonts w:hint="eastAsia" w:ascii="宋体" w:hAnsi="宋体" w:eastAsia="宋体" w:cs="宋体"/>
          <w:color w:val="000000" w:themeColor="text1"/>
          <w:sz w:val="21"/>
          <w:szCs w:val="21"/>
          <w:highlight w:val="none"/>
        </w:rPr>
        <w:t xml:space="preserve">违反国家相关法规，与聘用人员发生纠纷，均由</w:t>
      </w:r>
      <w:r>
        <w:rPr>
          <w:rFonts w:hint="eastAsia" w:ascii="宋体" w:hAnsi="宋体" w:eastAsia="宋体" w:cs="宋体"/>
          <w:color w:val="000000" w:themeColor="text1"/>
          <w:sz w:val="21"/>
          <w:szCs w:val="21"/>
          <w:highlight w:val="none"/>
          <w:lang w:eastAsia="zh-CN"/>
        </w:rPr>
        <w:t xml:space="preserve">成交单位</w:t>
      </w:r>
      <w:r>
        <w:rPr>
          <w:rFonts w:hint="eastAsia" w:ascii="宋体" w:hAnsi="宋体" w:eastAsia="宋体" w:cs="宋体"/>
          <w:color w:val="000000" w:themeColor="text1"/>
          <w:sz w:val="21"/>
          <w:szCs w:val="21"/>
          <w:highlight w:val="none"/>
        </w:rPr>
        <w:t xml:space="preserve">负责调解与处理，</w:t>
      </w:r>
      <w:r>
        <w:rPr>
          <w:rFonts w:hint="eastAsia" w:ascii="宋体" w:hAnsi="宋体" w:eastAsia="宋体" w:cs="宋体"/>
          <w:color w:val="000000" w:themeColor="text1"/>
          <w:sz w:val="21"/>
          <w:szCs w:val="21"/>
          <w:highlight w:val="none"/>
          <w:lang w:val="en-US" w:eastAsia="en-US"/>
        </w:rPr>
        <w:t xml:space="preserve">采购方</w:t>
      </w:r>
      <w:r>
        <w:rPr>
          <w:rFonts w:hint="eastAsia" w:ascii="宋体" w:hAnsi="宋体" w:eastAsia="宋体" w:cs="宋体"/>
          <w:color w:val="000000" w:themeColor="text1"/>
          <w:sz w:val="21"/>
          <w:szCs w:val="21"/>
          <w:highlight w:val="none"/>
        </w:rPr>
        <w:t xml:space="preserve">不承担责任。</w:t>
      </w:r>
      <w:r>
        <w:rPr>
          <w:rFonts w:hint="eastAsia" w:ascii="宋体" w:hAnsi="宋体" w:eastAsia="宋体" w:cs="宋体"/>
          <w:color w:val="000000" w:themeColor="text1"/>
          <w:sz w:val="21"/>
          <w:szCs w:val="21"/>
          <w:highlight w:val="none"/>
        </w:rPr>
      </w:r>
      <w:r>
        <w:rPr>
          <w:color w:val="000000" w:themeColor="text1"/>
        </w:rPr>
      </w:r>
    </w:p>
    <w:p>
      <w:pPr>
        <w:pStyle w:val="73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6、成交单位违反国家相关法规，与聘用人员发生纠纷，均由成交单位负责调解与处理，采购单位不承担责任。</w:t>
      </w:r>
      <w:r>
        <w:rPr>
          <w:rFonts w:hint="eastAsia" w:ascii="宋体" w:hAnsi="宋体" w:eastAsia="宋体" w:cs="宋体"/>
          <w:color w:val="000000" w:themeColor="text1"/>
          <w:sz w:val="21"/>
          <w:szCs w:val="21"/>
          <w:highlight w:val="none"/>
          <w:lang w:val="en-US" w:eastAsia="zh-CN"/>
        </w:rPr>
      </w:r>
      <w:r>
        <w:rPr>
          <w:color w:val="000000" w:themeColor="text1"/>
        </w:rPr>
      </w:r>
    </w:p>
    <w:p>
      <w:pPr>
        <w:pStyle w:val="73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7、因成交单位管理不善，造成保洁等工作范围内的设施、设备等损坏的，由中标单位负责赔偿损失，情节严重的可终止合同甚至诉诸法律。</w:t>
      </w:r>
      <w:r>
        <w:rPr>
          <w:rFonts w:hint="eastAsia" w:ascii="宋体" w:hAnsi="宋体" w:eastAsia="宋体" w:cs="宋体"/>
          <w:color w:val="000000" w:themeColor="text1"/>
          <w:sz w:val="21"/>
          <w:szCs w:val="21"/>
          <w:highlight w:val="none"/>
          <w:lang w:val="en-US" w:eastAsia="zh-CN"/>
        </w:rPr>
      </w:r>
      <w:r>
        <w:rPr>
          <w:color w:val="000000" w:themeColor="text1"/>
        </w:rPr>
      </w:r>
    </w:p>
    <w:p>
      <w:pPr>
        <w:pStyle w:val="732"/>
        <w:ind w:right="-161" w:firstLine="42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8、除</w:t>
      </w:r>
      <w:r>
        <w:rPr>
          <w:rFonts w:hint="eastAsia" w:ascii="宋体" w:hAnsi="宋体" w:cs="宋体"/>
          <w:color w:val="000000" w:themeColor="text1"/>
          <w:sz w:val="21"/>
          <w:szCs w:val="21"/>
          <w:highlight w:val="none"/>
          <w:lang w:val="en-US" w:eastAsia="zh-CN"/>
        </w:rPr>
        <w:t xml:space="preserve">采购</w:t>
      </w:r>
      <w:r>
        <w:rPr>
          <w:rFonts w:hint="eastAsia" w:ascii="宋体" w:hAnsi="宋体" w:eastAsia="宋体" w:cs="宋体"/>
          <w:color w:val="000000" w:themeColor="text1"/>
          <w:sz w:val="21"/>
          <w:szCs w:val="21"/>
          <w:highlight w:val="none"/>
          <w:lang w:val="en-US" w:eastAsia="zh-CN"/>
        </w:rPr>
        <w:t xml:space="preserve">文件中特别说明外，</w:t>
      </w:r>
      <w:r>
        <w:rPr>
          <w:rFonts w:hint="eastAsia" w:ascii="宋体" w:hAnsi="宋体" w:cs="宋体"/>
          <w:color w:val="000000" w:themeColor="text1"/>
          <w:sz w:val="21"/>
          <w:szCs w:val="21"/>
          <w:highlight w:val="none"/>
          <w:lang w:val="en-US" w:eastAsia="zh-CN"/>
        </w:rPr>
        <w:t xml:space="preserve">成交</w:t>
      </w:r>
      <w:r>
        <w:rPr>
          <w:rFonts w:hint="eastAsia" w:ascii="宋体" w:hAnsi="宋体" w:eastAsia="宋体" w:cs="宋体"/>
          <w:color w:val="000000" w:themeColor="text1"/>
          <w:sz w:val="21"/>
          <w:szCs w:val="21"/>
          <w:highlight w:val="none"/>
          <w:lang w:val="en-US" w:eastAsia="zh-CN"/>
        </w:rPr>
        <w:t xml:space="preserve">单位所需的全部工作装备和耗材均由</w:t>
      </w:r>
      <w:r>
        <w:rPr>
          <w:rFonts w:hint="eastAsia" w:ascii="宋体" w:hAnsi="宋体" w:cs="宋体"/>
          <w:color w:val="000000" w:themeColor="text1"/>
          <w:sz w:val="21"/>
          <w:szCs w:val="21"/>
          <w:highlight w:val="none"/>
          <w:lang w:val="en-US" w:eastAsia="zh-CN"/>
        </w:rPr>
        <w:t xml:space="preserve">成交</w:t>
      </w:r>
      <w:r>
        <w:rPr>
          <w:rFonts w:hint="eastAsia" w:ascii="宋体" w:hAnsi="宋体" w:eastAsia="宋体" w:cs="宋体"/>
          <w:color w:val="000000" w:themeColor="text1"/>
          <w:sz w:val="21"/>
          <w:szCs w:val="21"/>
          <w:highlight w:val="none"/>
          <w:lang w:val="en-US" w:eastAsia="zh-CN"/>
        </w:rPr>
        <w:t xml:space="preserve">人负责提供。 </w:t>
      </w:r>
      <w:r>
        <w:rPr>
          <w:rFonts w:ascii="宋体" w:hAnsi="宋体" w:eastAsia="宋体" w:cs="宋体"/>
          <w:color w:val="000000" w:themeColor="text1"/>
          <w:sz w:val="21"/>
          <w:szCs w:val="21"/>
          <w:highlight w:val="none"/>
          <w:lang w:val="en-US"/>
        </w:rPr>
      </w:r>
      <w:r>
        <w:rPr>
          <w:color w:val="000000" w:themeColor="text1"/>
        </w:rPr>
      </w:r>
    </w:p>
    <w:p>
      <w:pPr>
        <w:pStyle w:val="732"/>
        <w:ind w:firstLine="422"/>
        <w:jc w:val="both"/>
        <w:keepLines w:val="0"/>
        <w:keepNext w:val="0"/>
        <w:pageBreakBefore w:val="0"/>
        <w:spacing w:line="360" w:lineRule="auto"/>
        <w:widowControl w:val="off"/>
        <w:tabs>
          <w:tab w:val="left" w:pos="1080" w:leader="none"/>
        </w:tabs>
        <w:rPr>
          <w:rFonts w:hint="eastAsia" w:ascii="宋体" w:hAnsi="宋体" w:eastAsia="宋体" w:cs="宋体"/>
          <w:b/>
          <w:bCs/>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六</w:t>
      </w:r>
      <w:r>
        <w:rPr>
          <w:rFonts w:hint="eastAsia" w:ascii="宋体" w:hAnsi="宋体" w:eastAsia="宋体" w:cs="宋体"/>
          <w:b/>
          <w:bCs/>
          <w:color w:val="000000" w:themeColor="text1"/>
          <w:sz w:val="21"/>
          <w:szCs w:val="21"/>
          <w:highlight w:val="none"/>
          <w:lang w:val="en-US" w:eastAsia="zh-CN"/>
        </w:rPr>
        <w:t xml:space="preserve">、综合说明及其它：</w:t>
      </w:r>
      <w:r>
        <w:rPr>
          <w:rFonts w:hint="eastAsia" w:ascii="宋体" w:hAnsi="宋体" w:eastAsia="宋体" w:cs="宋体"/>
          <w:b/>
          <w:bCs/>
          <w:color w:val="000000" w:themeColor="text1"/>
          <w:sz w:val="21"/>
          <w:szCs w:val="21"/>
          <w:highlight w:val="none"/>
          <w:lang w:val="en-US" w:eastAsia="zh-CN"/>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b w:val="0"/>
          <w:bCs w:val="0"/>
          <w:color w:val="000000" w:themeColor="text1"/>
          <w:sz w:val="21"/>
          <w:highlight w:val="none"/>
        </w:rPr>
      </w:pPr>
      <w:r>
        <w:rPr>
          <w:rFonts w:hint="eastAsia" w:ascii="Times New Roman" w:hAnsi="Times New Roman"/>
          <w:b w:val="0"/>
          <w:bCs w:val="0"/>
          <w:color w:val="000000" w:themeColor="text1"/>
          <w:sz w:val="21"/>
          <w:highlight w:val="none"/>
        </w:rPr>
        <w:t xml:space="preserve">1</w:t>
      </w:r>
      <w:r>
        <w:rPr>
          <w:rFonts w:hint="eastAsia" w:ascii="Times New Roman" w:hAnsi="Times New Roman"/>
          <w:b w:val="0"/>
          <w:bCs w:val="0"/>
          <w:color w:val="000000" w:themeColor="text1"/>
          <w:sz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响应单位</w:t>
      </w:r>
      <w:r>
        <w:rPr>
          <w:rFonts w:hint="eastAsia" w:ascii="宋体" w:hAnsi="宋体" w:eastAsia="宋体" w:cs="宋体"/>
          <w:color w:val="000000" w:themeColor="text1"/>
          <w:sz w:val="21"/>
          <w:szCs w:val="21"/>
          <w:highlight w:val="none"/>
          <w:lang w:val="zh-CN" w:eastAsia="zh-CN"/>
        </w:rPr>
        <w:t xml:space="preserve">应自行到项目实施现场进行踏勘，充分了解项目</w:t>
      </w:r>
      <w:r>
        <w:rPr>
          <w:rFonts w:hint="eastAsia" w:ascii="宋体" w:hAnsi="宋体" w:cs="宋体"/>
          <w:color w:val="000000" w:themeColor="text1"/>
          <w:sz w:val="21"/>
          <w:szCs w:val="21"/>
          <w:highlight w:val="none"/>
          <w:lang w:val="en-US" w:eastAsia="zh-CN"/>
        </w:rPr>
        <w:t xml:space="preserve">情况</w:t>
      </w:r>
      <w:r>
        <w:rPr>
          <w:rFonts w:hint="eastAsia" w:ascii="宋体" w:hAnsi="宋体" w:eastAsia="宋体" w:cs="宋体"/>
          <w:color w:val="000000" w:themeColor="text1"/>
          <w:sz w:val="21"/>
          <w:szCs w:val="21"/>
          <w:highlight w:val="none"/>
          <w:lang w:val="zh-CN" w:eastAsia="zh-CN"/>
        </w:rPr>
        <w:t xml:space="preserve">，并根据现场的实际情况将本项目的相关费用考虑到投标报价中。</w:t>
      </w:r>
      <w:r>
        <w:rPr>
          <w:rFonts w:hint="eastAsia" w:ascii="宋体" w:hAnsi="宋体" w:eastAsia="宋体" w:cs="宋体"/>
          <w:color w:val="000000" w:themeColor="text1"/>
          <w:sz w:val="21"/>
          <w:szCs w:val="21"/>
          <w:highlight w:val="none"/>
        </w:rPr>
        <w:t xml:space="preserve">响应</w:t>
      </w:r>
      <w:r>
        <w:rPr>
          <w:rFonts w:hint="eastAsia" w:ascii="宋体" w:hAnsi="宋体" w:eastAsia="宋体" w:cs="宋体"/>
          <w:color w:val="000000" w:themeColor="text1"/>
          <w:sz w:val="21"/>
          <w:szCs w:val="21"/>
          <w:highlight w:val="none"/>
          <w:lang w:val="en-US" w:eastAsia="zh-CN"/>
        </w:rPr>
        <w:t xml:space="preserve">单位</w:t>
      </w:r>
      <w:r>
        <w:rPr>
          <w:rFonts w:hint="eastAsia" w:ascii="宋体" w:hAnsi="宋体" w:eastAsia="宋体" w:cs="宋体"/>
          <w:color w:val="000000" w:themeColor="text1"/>
          <w:sz w:val="21"/>
          <w:szCs w:val="21"/>
          <w:highlight w:val="none"/>
          <w:lang w:val="zh-CN" w:eastAsia="zh-CN"/>
        </w:rPr>
        <w:t xml:space="preserve">承担踏勘现场所发生的自身费用。</w:t>
      </w:r>
      <w:r>
        <w:rPr>
          <w:rFonts w:hint="eastAsia" w:ascii="Times New Roman" w:hAnsi="Times New Roman"/>
          <w:b w:val="0"/>
          <w:bCs w:val="0"/>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宋体" w:hAnsi="宋体" w:eastAsia="宋体" w:cs="宋体"/>
          <w:color w:val="000000" w:themeColor="text1"/>
          <w:sz w:val="21"/>
          <w:szCs w:val="21"/>
          <w:highlight w:val="none"/>
        </w:rPr>
      </w:pPr>
      <w:r>
        <w:rPr>
          <w:rFonts w:hint="eastAsia" w:ascii="Times New Roman" w:hAnsi="Times New Roman"/>
          <w:b w:val="0"/>
          <w:bCs w:val="0"/>
          <w:color w:val="000000" w:themeColor="text1"/>
          <w:sz w:val="21"/>
          <w:highlight w:val="none"/>
          <w:lang w:val="en-US" w:eastAsia="zh-CN"/>
        </w:rPr>
        <w:t xml:space="preserve">2、</w:t>
      </w:r>
      <w:r>
        <w:rPr>
          <w:rFonts w:hint="eastAsia" w:ascii="Times New Roman" w:hAnsi="Times New Roman"/>
          <w:b w:val="0"/>
          <w:bCs w:val="0"/>
          <w:color w:val="000000" w:themeColor="text1"/>
          <w:sz w:val="21"/>
          <w:highlight w:val="none"/>
        </w:rPr>
        <w:t xml:space="preserve">响应单位</w:t>
      </w:r>
      <w:r>
        <w:rPr>
          <w:rFonts w:hint="eastAsia" w:ascii="宋体" w:hAnsi="宋体" w:eastAsia="宋体" w:cs="宋体"/>
          <w:color w:val="000000" w:themeColor="text1"/>
          <w:sz w:val="21"/>
          <w:szCs w:val="21"/>
          <w:highlight w:val="none"/>
        </w:rPr>
        <w:t xml:space="preserve">须说明其是否响应采购文件中提出的全部服务内容与要求，如果以其中某些条款不响应时，应在文件中逐条列出，未列出的视同响应</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r>
      <w:r>
        <w:rPr>
          <w:color w:val="000000" w:themeColor="text1"/>
        </w:rPr>
      </w:r>
    </w:p>
    <w:p>
      <w:pPr>
        <w:pStyle w:val="732"/>
        <w:ind w:left="0" w:firstLine="420"/>
        <w:spacing w:line="360" w:lineRule="auto"/>
        <w:tabs>
          <w:tab w:val="left" w:pos="420" w:leader="none"/>
          <w:tab w:val="left" w:pos="540" w:leader="none"/>
        </w:tabs>
        <w:rPr>
          <w:rFonts w:ascii="Times New Roman" w:hAnsi="Times New Roman"/>
          <w:b w:val="0"/>
          <w:bCs w:val="0"/>
          <w:color w:val="000000" w:themeColor="text1"/>
          <w:sz w:val="21"/>
          <w:highlight w:val="none"/>
        </w:rPr>
      </w:pPr>
      <w:r>
        <w:rPr>
          <w:rFonts w:hint="eastAsia" w:ascii="宋体" w:hAnsi="宋体" w:eastAsia="宋体" w:cs="宋体"/>
          <w:color w:val="000000" w:themeColor="text1"/>
          <w:sz w:val="21"/>
          <w:szCs w:val="21"/>
          <w:highlight w:val="none"/>
          <w:lang w:val="en-US" w:eastAsia="zh-CN"/>
        </w:rPr>
        <w:t xml:space="preserve">3</w:t>
      </w:r>
      <w:r>
        <w:rPr>
          <w:rFonts w:hint="eastAsia" w:ascii="Times New Roman" w:hAnsi="Times New Roman"/>
          <w:b w:val="0"/>
          <w:bCs w:val="0"/>
          <w:color w:val="000000" w:themeColor="text1"/>
          <w:sz w:val="21"/>
          <w:highlight w:val="none"/>
          <w:lang w:val="en-US" w:eastAsia="zh-CN"/>
        </w:rPr>
        <w:t xml:space="preserve">、</w:t>
      </w:r>
      <w:r>
        <w:rPr>
          <w:rFonts w:hint="eastAsia" w:ascii="Times New Roman" w:hAnsi="Times New Roman"/>
          <w:b w:val="0"/>
          <w:bCs w:val="0"/>
          <w:color w:val="000000" w:themeColor="text1"/>
          <w:sz w:val="21"/>
          <w:highlight w:val="none"/>
        </w:rPr>
        <w:t xml:space="preserve">响应单位按照采购文件的要求提交响应文件，并对所提供的全部资料的真实性承担法律责任。</w:t>
      </w:r>
      <w:r>
        <w:rPr>
          <w:rFonts w:ascii="Times New Roman" w:hAnsi="Times New Roman"/>
          <w:b w:val="0"/>
          <w:bCs w:val="0"/>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宋体" w:hAnsi="宋体" w:eastAsia="宋体" w:cs="宋体"/>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4</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响应</w:t>
      </w:r>
      <w:r>
        <w:rPr>
          <w:rFonts w:hint="eastAsia" w:ascii="宋体" w:hAnsi="宋体" w:eastAsia="宋体" w:cs="宋体"/>
          <w:color w:val="000000" w:themeColor="text1"/>
          <w:sz w:val="21"/>
          <w:szCs w:val="21"/>
          <w:highlight w:val="none"/>
          <w:lang w:val="en-US" w:eastAsia="zh-CN"/>
        </w:rPr>
        <w:t xml:space="preserve">单位</w:t>
      </w:r>
      <w:r>
        <w:rPr>
          <w:rFonts w:hint="eastAsia" w:ascii="宋体" w:hAnsi="宋体" w:eastAsia="宋体" w:cs="宋体"/>
          <w:color w:val="000000" w:themeColor="text1"/>
          <w:sz w:val="21"/>
          <w:szCs w:val="21"/>
          <w:highlight w:val="none"/>
        </w:rPr>
        <w:t xml:space="preserve">应对采购文件中的全部内容进行报价，只投其中部分内容者或出现选择性报价，其标书将被拒绝。</w:t>
      </w:r>
      <w:r>
        <w:rPr>
          <w:rFonts w:hint="eastAsia" w:ascii="宋体" w:hAnsi="宋体" w:eastAsia="宋体" w:cs="宋体"/>
          <w:color w:val="000000" w:themeColor="text1"/>
          <w:sz w:val="21"/>
          <w:szCs w:val="21"/>
          <w:highlight w:val="none"/>
        </w:rPr>
      </w:r>
      <w:r>
        <w:rPr>
          <w:color w:val="000000" w:themeColor="text1"/>
        </w:rPr>
      </w:r>
    </w:p>
    <w:p>
      <w:pPr>
        <w:pStyle w:val="732"/>
        <w:ind w:firstLine="420"/>
        <w:jc w:val="left"/>
        <w:spacing w:line="360" w:lineRule="auto"/>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报价说明</w:t>
      </w:r>
      <w:r>
        <w:rPr>
          <w:rFonts w:ascii="宋体" w:hAnsi="宋体" w:eastAsia="宋体" w:cs="宋体"/>
          <w:color w:val="000000" w:themeColor="text1"/>
          <w:sz w:val="21"/>
          <w:szCs w:val="21"/>
          <w:highlight w:val="none"/>
        </w:rPr>
      </w:r>
      <w:r>
        <w:rPr>
          <w:color w:val="000000" w:themeColor="text1"/>
        </w:rPr>
      </w:r>
    </w:p>
    <w:p>
      <w:pPr>
        <w:pStyle w:val="732"/>
        <w:ind w:firstLine="420"/>
        <w:jc w:val="left"/>
        <w:spacing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本项目报价应包括完成该项目所需的人工、材料、机械、工具、管理、维护、保险、利润、税金及合同包含的所有风险、责任等各项应有费用。如有漏项，视同已包含在其它项目中，合同总价和单价不做调整。</w:t>
      </w:r>
      <w:r>
        <w:rPr>
          <w:rFonts w:hint="eastAsia" w:ascii="宋体" w:hAnsi="宋体" w:eastAsia="宋体" w:cs="宋体"/>
          <w:color w:val="000000" w:themeColor="text1"/>
          <w:sz w:val="21"/>
          <w:szCs w:val="21"/>
          <w:highlight w:val="none"/>
          <w:shd w:val="clear" w:color="auto" w:fill="ffffff"/>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（2）本次运维服务为包工包料整体项目，报价包含但不限于：</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1）运维操作人员的工资及管理费</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2）设备保养及维护维修费用</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3）维护及保养所需要的药剂费、油料费</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4）运维产生的监测分析费</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5）运维产生的污泥处理及外运费</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6）泵站除锈、防腐蚀处理</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7）根据原产品技术要求配备的相应的易损零配件等，</w:t>
      </w:r>
      <w:r>
        <w:rPr>
          <w:rFonts w:hint="eastAsia" w:ascii="宋体" w:hAnsi="宋体" w:eastAsia="宋体"/>
          <w:color w:val="000000" w:themeColor="text1"/>
          <w:sz w:val="21"/>
          <w:szCs w:val="21"/>
          <w:highlight w:val="none"/>
        </w:rPr>
      </w:r>
      <w:r>
        <w:rPr>
          <w:color w:val="000000" w:themeColor="text1"/>
        </w:rPr>
      </w:r>
    </w:p>
    <w:p>
      <w:pPr>
        <w:pStyle w:val="732"/>
        <w:ind w:firstLine="525"/>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8）如发生无法修理，需要更换设备的情况，需请示建设方后由建设单位决定是否更换</w:t>
      </w:r>
      <w:r>
        <w:rPr>
          <w:rFonts w:hint="eastAsia" w:ascii="宋体" w:hAnsi="宋体" w:eastAsia="宋体"/>
          <w:color w:val="000000" w:themeColor="text1"/>
          <w:sz w:val="21"/>
          <w:szCs w:val="21"/>
          <w:highlight w:val="none"/>
        </w:rPr>
      </w:r>
      <w:r>
        <w:rPr>
          <w:color w:val="000000" w:themeColor="text1"/>
        </w:rPr>
      </w:r>
    </w:p>
    <w:p>
      <w:pPr>
        <w:pStyle w:val="732"/>
        <w:ind w:firstLine="630"/>
        <w:spacing w:line="360" w:lineRule="auto"/>
        <w:rPr>
          <w:rFonts w:hint="eastAsia" w:ascii="宋体" w:hAnsi="宋体" w:eastAsia="宋体" w:cs="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9）相关具体费用由成交单位报至采购方经审核确认后购买、更换、实施。</w:t>
      </w:r>
      <w:r>
        <w:rPr>
          <w:rFonts w:hint="eastAsia" w:ascii="宋体" w:hAnsi="宋体" w:eastAsia="宋体" w:cs="宋体"/>
          <w:color w:val="000000" w:themeColor="text1"/>
          <w:sz w:val="21"/>
          <w:szCs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b w:val="0"/>
          <w:bCs w:val="0"/>
          <w:color w:val="000000" w:themeColor="text1"/>
          <w:sz w:val="21"/>
          <w:highlight w:val="none"/>
        </w:rPr>
      </w:pPr>
      <w:r>
        <w:rPr>
          <w:rFonts w:hint="eastAsia" w:ascii="Times New Roman" w:hAnsi="Times New Roman"/>
          <w:b w:val="0"/>
          <w:bCs w:val="0"/>
          <w:color w:val="000000" w:themeColor="text1"/>
          <w:sz w:val="21"/>
          <w:highlight w:val="none"/>
          <w:lang w:val="en-US" w:eastAsia="zh-CN"/>
        </w:rPr>
        <w:t xml:space="preserve">（3）</w:t>
      </w:r>
      <w:r>
        <w:rPr>
          <w:rFonts w:hint="eastAsia" w:ascii="Times New Roman" w:hAnsi="Times New Roman"/>
          <w:b w:val="0"/>
          <w:bCs w:val="0"/>
          <w:color w:val="000000" w:themeColor="text1"/>
          <w:sz w:val="21"/>
          <w:highlight w:val="none"/>
        </w:rPr>
        <w:t xml:space="preserve">此次响应报价应综合考量完成本项目服务内容所需的各类应有费用。遇到法律法规规定的最低工资调整，其中人工费用相应浮动，由供应商自行承担。</w:t>
      </w:r>
      <w:r>
        <w:rPr>
          <w:rFonts w:hint="eastAsia" w:ascii="Times New Roman" w:hAnsi="Times New Roman"/>
          <w:b w:val="0"/>
          <w:bCs w:val="0"/>
          <w:color w:val="000000" w:themeColor="text1"/>
          <w:sz w:val="21"/>
          <w:highlight w:val="none"/>
          <w:lang w:val="en-US" w:eastAsia="zh-CN"/>
        </w:rPr>
      </w:r>
      <w:r>
        <w:rPr>
          <w:color w:val="000000" w:themeColor="text1"/>
        </w:rPr>
      </w:r>
    </w:p>
    <w:p>
      <w:pPr>
        <w:pStyle w:val="732"/>
        <w:ind w:left="0" w:firstLine="420"/>
        <w:spacing w:line="360" w:lineRule="auto"/>
        <w:tabs>
          <w:tab w:val="left" w:pos="420" w:leader="none"/>
          <w:tab w:val="left" w:pos="540" w:leader="none"/>
        </w:tabs>
        <w:rPr>
          <w:rFonts w:ascii="Times New Roman" w:hAnsi="Times New Roman"/>
          <w:b w:val="0"/>
          <w:bCs w:val="0"/>
          <w:color w:val="000000" w:themeColor="text1"/>
          <w:sz w:val="21"/>
          <w:highlight w:val="none"/>
        </w:rPr>
      </w:pPr>
      <w:r>
        <w:rPr>
          <w:rFonts w:hint="eastAsia" w:ascii="宋体" w:hAnsi="宋体" w:eastAsia="宋体" w:cs="宋体"/>
          <w:color w:val="000000" w:themeColor="text1"/>
          <w:sz w:val="21"/>
          <w:szCs w:val="21"/>
          <w:highlight w:val="none"/>
          <w:lang w:val="en-US" w:eastAsia="zh-CN"/>
        </w:rPr>
        <w:t xml:space="preserve">5、成交单位工作人员在岗履行职责期间（包括上下班途中），发生自身的人身伤害、伤亡，均由成交</w:t>
      </w:r>
      <w:r>
        <w:rPr>
          <w:rFonts w:hint="eastAsia" w:ascii="宋体" w:hAnsi="宋体" w:eastAsia="宋体" w:cs="Times New Roman"/>
          <w:color w:val="000000" w:themeColor="text1"/>
          <w:sz w:val="21"/>
          <w:szCs w:val="21"/>
          <w:highlight w:val="none"/>
        </w:rPr>
        <w:t xml:space="preserve">单位负责处理并承担经济和道义上的责任，</w:t>
      </w:r>
      <w:r>
        <w:rPr>
          <w:rFonts w:hint="eastAsia" w:ascii="宋体" w:hAnsi="宋体" w:eastAsia="宋体" w:cs="Times New Roman"/>
          <w:color w:val="000000" w:themeColor="text1"/>
          <w:sz w:val="21"/>
          <w:szCs w:val="21"/>
          <w:highlight w:val="none"/>
          <w:lang w:eastAsia="zh-CN"/>
        </w:rPr>
        <w:t xml:space="preserve">采购</w:t>
      </w:r>
      <w:r>
        <w:rPr>
          <w:rFonts w:hint="eastAsia" w:ascii="宋体" w:hAnsi="宋体" w:eastAsia="宋体" w:cs="Times New Roman"/>
          <w:color w:val="000000" w:themeColor="text1"/>
          <w:sz w:val="21"/>
          <w:szCs w:val="21"/>
          <w:highlight w:val="none"/>
        </w:rPr>
        <w:t xml:space="preserve">单位不承担任何责任</w:t>
      </w:r>
      <w:r>
        <w:rPr>
          <w:rFonts w:hint="eastAsia" w:ascii="Times New Roman" w:hAnsi="Times New Roman"/>
          <w:b w:val="0"/>
          <w:bCs w:val="0"/>
          <w:color w:val="000000" w:themeColor="text1"/>
          <w:sz w:val="21"/>
          <w:highlight w:val="none"/>
        </w:rPr>
        <w:t xml:space="preserve">。</w:t>
      </w:r>
      <w:r>
        <w:rPr>
          <w:rFonts w:ascii="Times New Roman" w:hAnsi="Times New Roman"/>
          <w:b w:val="0"/>
          <w:bCs w:val="0"/>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6、合同期内如遇特殊情况暂停服务，其暂停期间的费用将按实际数量扣除。</w:t>
      </w:r>
      <w:r>
        <w:rPr>
          <w:rFonts w:hint="eastAsia" w:ascii="宋体" w:hAnsi="宋体" w:eastAsia="宋体" w:cs="宋体"/>
          <w:color w:val="000000" w:themeColor="text1"/>
          <w:sz w:val="21"/>
          <w:szCs w:val="21"/>
          <w:highlight w:val="none"/>
          <w:lang w:val="en-US" w:eastAsia="zh-CN"/>
        </w:rPr>
      </w:r>
      <w:r>
        <w:rPr>
          <w:color w:val="000000" w:themeColor="text1"/>
        </w:rPr>
      </w:r>
    </w:p>
    <w:p>
      <w:pPr>
        <w:pStyle w:val="732"/>
        <w:ind w:firstLine="420"/>
        <w:jc w:val="left"/>
        <w:spacing w:line="360" w:lineRule="auto"/>
        <w:widowControl/>
        <w:rPr>
          <w:rFonts w:hint="eastAsia"/>
          <w:color w:val="000000" w:themeColor="text1"/>
          <w:highlight w:val="none"/>
        </w:rPr>
      </w:pP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Times New Roman"/>
          <w:color w:val="000000" w:themeColor="text1"/>
          <w:sz w:val="21"/>
          <w:szCs w:val="21"/>
          <w:highlight w:val="none"/>
        </w:rPr>
        <w:t xml:space="preserve">因</w:t>
      </w:r>
      <w:r>
        <w:rPr>
          <w:rFonts w:hint="eastAsia" w:ascii="宋体" w:hAnsi="宋体" w:eastAsia="宋体" w:cs="Times New Roman"/>
          <w:color w:val="000000" w:themeColor="text1"/>
          <w:sz w:val="21"/>
          <w:szCs w:val="21"/>
          <w:highlight w:val="none"/>
          <w:lang w:eastAsia="zh-CN"/>
        </w:rPr>
        <w:t xml:space="preserve">成交</w:t>
      </w:r>
      <w:r>
        <w:rPr>
          <w:rFonts w:hint="eastAsia" w:ascii="宋体" w:hAnsi="宋体" w:eastAsia="宋体" w:cs="Times New Roman"/>
          <w:color w:val="000000" w:themeColor="text1"/>
          <w:sz w:val="21"/>
          <w:szCs w:val="21"/>
          <w:highlight w:val="none"/>
        </w:rPr>
        <w:t xml:space="preserve">单位管理不善，造成工作范围内的设施、设备、景观等损坏的，由直接责任人赔偿，若直接责任人因故无法赔偿的，采购单位有权要求</w:t>
      </w:r>
      <w:r>
        <w:rPr>
          <w:rFonts w:hint="eastAsia" w:ascii="宋体" w:hAnsi="宋体" w:eastAsia="宋体" w:cs="Times New Roman"/>
          <w:color w:val="000000" w:themeColor="text1"/>
          <w:sz w:val="21"/>
          <w:szCs w:val="21"/>
          <w:highlight w:val="none"/>
          <w:lang w:eastAsia="zh-CN"/>
        </w:rPr>
        <w:t xml:space="preserve">成交</w:t>
      </w:r>
      <w:r>
        <w:rPr>
          <w:rFonts w:hint="eastAsia" w:ascii="宋体" w:hAnsi="宋体" w:eastAsia="宋体" w:cs="Times New Roman"/>
          <w:color w:val="000000" w:themeColor="text1"/>
          <w:sz w:val="21"/>
          <w:szCs w:val="21"/>
          <w:highlight w:val="none"/>
        </w:rPr>
        <w:t xml:space="preserve">单位第一次赔偿损失金额的30%；第二次赔偿损失金额的50%；第三次终止合同。</w:t>
      </w:r>
      <w:r>
        <w:rPr>
          <w:rFonts w:hint="eastAsia"/>
          <w:color w:val="000000" w:themeColor="text1"/>
          <w:highlight w:val="none"/>
        </w:rPr>
      </w:r>
      <w:r>
        <w:rPr>
          <w:color w:val="000000" w:themeColor="text1"/>
        </w:rPr>
      </w:r>
    </w:p>
    <w:p>
      <w:pPr>
        <w:pStyle w:val="994"/>
        <w:ind w:firstLine="420"/>
        <w:jc w:val="both"/>
        <w:keepLines w:val="0"/>
        <w:keepNext w:val="0"/>
        <w:pageBreakBefore w:val="0"/>
        <w:widowControl/>
        <w:rPr>
          <w:rFonts w:ascii="Times New Roman" w:hAnsi="Times New Roman"/>
          <w:b w:val="0"/>
          <w:bCs w:val="0"/>
          <w:color w:val="000000" w:themeColor="text1"/>
          <w:sz w:val="21"/>
          <w:highlight w:val="none"/>
        </w:rPr>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eastAsia="zh-CN"/>
        </w:rPr>
        <w:t xml:space="preserve">成交单位</w:t>
      </w:r>
      <w:r>
        <w:rPr>
          <w:rFonts w:hint="eastAsia" w:ascii="宋体" w:hAnsi="宋体" w:eastAsia="宋体" w:cs="宋体"/>
          <w:color w:val="000000" w:themeColor="text1"/>
          <w:sz w:val="21"/>
          <w:szCs w:val="21"/>
          <w:highlight w:val="none"/>
        </w:rPr>
        <w:t xml:space="preserve">有责任配合采购单位接受上级领导部门的监督、检查，提供必须的资料</w:t>
      </w:r>
      <w:r>
        <w:rPr>
          <w:rFonts w:hint="eastAsia" w:ascii="Times New Roman" w:hAnsi="Times New Roman"/>
          <w:b w:val="0"/>
          <w:bCs w:val="0"/>
          <w:color w:val="000000" w:themeColor="text1"/>
          <w:sz w:val="21"/>
          <w:highlight w:val="none"/>
        </w:rPr>
        <w:t xml:space="preserve">。</w:t>
      </w:r>
      <w:r>
        <w:rPr>
          <w:rFonts w:ascii="Times New Roman" w:hAnsi="Times New Roman"/>
          <w:b w:val="0"/>
          <w:bCs w:val="0"/>
          <w:color w:val="000000" w:themeColor="text1"/>
          <w:sz w:val="21"/>
          <w:highlight w:val="none"/>
        </w:rPr>
      </w:r>
      <w:r>
        <w:rPr>
          <w:color w:val="000000" w:themeColor="text1"/>
        </w:rPr>
      </w:r>
    </w:p>
    <w:p>
      <w:pPr>
        <w:pStyle w:val="965"/>
        <w:ind w:firstLine="422"/>
        <w:rPr>
          <w:rFonts w:hint="eastAsia"/>
          <w:b/>
          <w:bCs/>
          <w:color w:val="000000" w:themeColor="text1"/>
          <w:highlight w:val="none"/>
        </w:rPr>
      </w:pPr>
      <w:r>
        <w:rPr>
          <w:rFonts w:hint="eastAsia" w:ascii="宋体" w:hAnsi="宋体" w:cs="宋体"/>
          <w:b/>
          <w:bCs/>
          <w:color w:val="000000" w:themeColor="text1"/>
          <w:sz w:val="21"/>
          <w:szCs w:val="21"/>
          <w:highlight w:val="none"/>
          <w:lang w:val="en-US" w:eastAsia="zh-CN"/>
        </w:rPr>
        <w:t xml:space="preserve">七</w:t>
      </w:r>
      <w:r>
        <w:rPr>
          <w:rFonts w:hint="eastAsia" w:ascii="宋体" w:hAnsi="宋体" w:cs="宋体"/>
          <w:b/>
          <w:bCs/>
          <w:color w:val="000000" w:themeColor="text1"/>
          <w:sz w:val="21"/>
          <w:szCs w:val="21"/>
          <w:highlight w:val="none"/>
        </w:rPr>
        <w:t xml:space="preserve">、凡涉及采购文件的补充说明和修改，均以网上发布的通知为准。</w:t>
      </w:r>
      <w:r>
        <w:rPr>
          <w:rFonts w:hint="eastAsia"/>
          <w:b/>
          <w:bCs/>
          <w:color w:val="000000" w:themeColor="text1"/>
          <w:highlight w:val="none"/>
        </w:rPr>
      </w:r>
      <w:r>
        <w:rPr>
          <w:color w:val="000000" w:themeColor="text1"/>
        </w:rPr>
      </w:r>
    </w:p>
    <w:p>
      <w:pPr>
        <w:pStyle w:val="732"/>
        <w:rPr>
          <w:rFonts w:hint="eastAsia" w:eastAsia="宋体"/>
          <w:color w:val="000000" w:themeColor="text1"/>
          <w:highlight w:val="none"/>
        </w:rPr>
      </w:pPr>
      <w:r>
        <w:rPr>
          <w:rFonts w:hint="eastAsia"/>
          <w:color w:val="000000" w:themeColor="text1"/>
          <w:highlight w:val="none"/>
          <w:lang w:val="en-US" w:eastAsia="zh-CN"/>
        </w:rPr>
        <w:t xml:space="preserve"> </w:t>
      </w:r>
      <w:r>
        <w:rPr>
          <w:rFonts w:hint="eastAsia" w:eastAsia="宋体"/>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732"/>
        <w:jc w:val="center"/>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lang w:val="en-US" w:eastAsia="zh-CN"/>
        </w:rPr>
        <w:br w:type="page" w:clear="all"/>
      </w:r>
      <w:r>
        <w:rPr>
          <w:rFonts w:hint="eastAsia" w:ascii="宋体" w:hAnsi="宋体" w:eastAsia="宋体" w:cs="宋体"/>
          <w:b/>
          <w:bCs/>
          <w:color w:val="000000" w:themeColor="text1"/>
          <w:sz w:val="44"/>
          <w:szCs w:val="44"/>
          <w:highlight w:val="none"/>
          <w:lang w:val="en-US" w:eastAsia="zh-CN"/>
        </w:rPr>
        <w:t xml:space="preserve">第五章 评审方法与评审标准</w:t>
      </w:r>
      <w:r>
        <w:rPr>
          <w:rFonts w:hint="eastAsia" w:ascii="宋体" w:hAnsi="宋体" w:eastAsia="宋体" w:cs="宋体"/>
          <w:b/>
          <w:bCs/>
          <w:color w:val="000000" w:themeColor="text1"/>
          <w:sz w:val="44"/>
          <w:szCs w:val="44"/>
          <w:highlight w:val="none"/>
          <w:lang w:val="en-US" w:eastAsia="zh-CN"/>
        </w:rPr>
      </w:r>
      <w:r>
        <w:rPr>
          <w:color w:val="000000" w:themeColor="text1"/>
        </w:rPr>
      </w:r>
    </w:p>
    <w:p>
      <w:pPr>
        <w:pStyle w:val="732"/>
        <w:ind w:firstLine="422"/>
        <w:keepLines w:val="0"/>
        <w:keepNext w:val="0"/>
        <w:pageBreakBefore w:val="0"/>
        <w:spacing w:line="360" w:lineRule="auto"/>
        <w:widowControl w:val="off"/>
        <w:tabs>
          <w:tab w:val="left" w:pos="2870" w:leader="none"/>
        </w:tabs>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w:t>
      </w:r>
      <w:r>
        <w:rPr>
          <w:rFonts w:hint="eastAsia" w:ascii="宋体" w:hAnsi="宋体" w:cs="宋体"/>
          <w:b/>
          <w:bCs/>
          <w:color w:val="000000" w:themeColor="text1"/>
          <w:sz w:val="21"/>
          <w:szCs w:val="21"/>
          <w:highlight w:val="none"/>
          <w:lang w:val="en-US" w:eastAsia="zh-CN"/>
        </w:rPr>
        <w:t xml:space="preserve">评审办法</w:t>
      </w:r>
      <w:r>
        <w:rPr>
          <w:rFonts w:hint="eastAsia" w:ascii="宋体" w:hAnsi="宋体" w:eastAsia="宋体" w:cs="宋体"/>
          <w:b/>
          <w:bCs/>
          <w:color w:val="000000" w:themeColor="text1"/>
          <w:sz w:val="21"/>
          <w:szCs w:val="21"/>
          <w:highlight w:val="none"/>
        </w:rPr>
        <w:t xml:space="preserve">：</w:t>
      </w:r>
      <w:r>
        <w:rPr>
          <w:rFonts w:ascii="宋体" w:hAnsi="宋体" w:eastAsia="宋体" w:cs="宋体"/>
          <w:b/>
          <w:bCs/>
          <w:color w:val="000000" w:themeColor="text1"/>
          <w:sz w:val="21"/>
          <w:szCs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eastAsia="宋体" w:cs="Times New Roman"/>
          <w:color w:val="000000" w:themeColor="text1"/>
          <w:sz w:val="21"/>
          <w:highlight w:val="none"/>
        </w:rPr>
      </w:pPr>
      <w:r>
        <w:rPr>
          <w:rFonts w:hint="eastAsia" w:ascii="Times New Roman" w:hAnsi="Times New Roman" w:eastAsia="宋体" w:cs="Times New Roman"/>
          <w:color w:val="000000" w:themeColor="text1"/>
          <w:sz w:val="21"/>
          <w:highlight w:val="none"/>
        </w:rPr>
        <w:t xml:space="preserve">1.</w:t>
      </w:r>
      <w:r>
        <w:rPr>
          <w:rFonts w:hint="eastAsia" w:ascii="宋体" w:hAnsi="宋体" w:eastAsia="宋体" w:cs="宋体"/>
          <w:color w:val="000000" w:themeColor="text1"/>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Times New Roman" w:hAnsi="Times New Roman" w:eastAsia="宋体" w:cs="Times New Roman"/>
          <w:color w:val="000000" w:themeColor="text1"/>
          <w:sz w:val="21"/>
          <w:highlight w:val="none"/>
        </w:rPr>
        <w:t xml:space="preserve">。</w:t>
      </w:r>
      <w:r>
        <w:rPr>
          <w:rFonts w:hint="eastAsia" w:ascii="Times New Roman" w:hAnsi="Times New Roman" w:eastAsia="宋体" w:cs="Times New Roman"/>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eastAsia="宋体" w:cs="Times New Roman"/>
          <w:color w:val="000000" w:themeColor="text1"/>
          <w:sz w:val="21"/>
          <w:highlight w:val="none"/>
        </w:rPr>
      </w:pPr>
      <w:r>
        <w:rPr>
          <w:rFonts w:hint="eastAsia" w:ascii="Times New Roman" w:hAnsi="Times New Roman" w:eastAsia="宋体" w:cs="Times New Roman"/>
          <w:color w:val="000000" w:themeColor="text1"/>
          <w:sz w:val="21"/>
          <w:highlight w:val="none"/>
        </w:rPr>
        <w:t xml:space="preserve">2.磋商小组各成员独立对每个进入打分程序的有效磋商供应商的响应文件技术和资质部分以打分的形式进行评审和评价。</w:t>
      </w:r>
      <w:r>
        <w:rPr>
          <w:rFonts w:hint="eastAsia" w:ascii="Times New Roman" w:hAnsi="Times New Roman" w:eastAsia="宋体" w:cs="Times New Roman"/>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eastAsia="宋体" w:cs="Times New Roman"/>
          <w:color w:val="000000" w:themeColor="text1"/>
          <w:sz w:val="21"/>
          <w:highlight w:val="none"/>
        </w:rPr>
      </w:pPr>
      <w:r>
        <w:rPr>
          <w:rFonts w:hint="eastAsia" w:ascii="Times New Roman" w:hAnsi="Times New Roman" w:eastAsia="宋体" w:cs="Times New Roman"/>
          <w:color w:val="000000" w:themeColor="text1"/>
          <w:sz w:val="21"/>
          <w:highlight w:val="none"/>
        </w:rPr>
        <w:t xml:space="preserve">3.对评委的评分（除价格分外）进行统计汇总，直接算术平均计算出每个磋商供应商的得分，加上价格得分即为每个磋商供应商的综合得分。</w:t>
      </w:r>
      <w:r>
        <w:rPr>
          <w:rFonts w:hint="eastAsia" w:ascii="Times New Roman" w:hAnsi="Times New Roman" w:eastAsia="宋体" w:cs="Times New Roman"/>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eastAsia="宋体" w:cs="Times New Roman"/>
          <w:color w:val="000000" w:themeColor="text1"/>
          <w:sz w:val="21"/>
          <w:highlight w:val="none"/>
        </w:rPr>
      </w:pPr>
      <w:r>
        <w:rPr>
          <w:rFonts w:hint="eastAsia" w:ascii="Times New Roman" w:hAnsi="Times New Roman" w:cs="Times New Roman"/>
          <w:color w:val="000000" w:themeColor="text1"/>
          <w:sz w:val="21"/>
          <w:highlight w:val="none"/>
          <w:lang w:val="en-US" w:eastAsia="zh-CN"/>
        </w:rPr>
        <w:t xml:space="preserve">4</w:t>
      </w:r>
      <w:r>
        <w:rPr>
          <w:rFonts w:hint="eastAsia" w:ascii="Times New Roman" w:hAnsi="Times New Roman" w:eastAsia="宋体" w:cs="Times New Roman"/>
          <w:color w:val="000000" w:themeColor="text1"/>
          <w:sz w:val="21"/>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Times New Roman" w:hAnsi="Times New Roman" w:eastAsia="宋体" w:cs="Times New Roman"/>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eastAsia="宋体" w:cs="Times New Roman"/>
          <w:color w:val="000000" w:themeColor="text1"/>
          <w:sz w:val="21"/>
          <w:highlight w:val="none"/>
        </w:rPr>
      </w:pPr>
      <w:r>
        <w:rPr>
          <w:rFonts w:hint="eastAsia" w:ascii="Times New Roman" w:hAnsi="Times New Roman" w:cs="Times New Roman"/>
          <w:color w:val="000000" w:themeColor="text1"/>
          <w:sz w:val="21"/>
          <w:highlight w:val="none"/>
          <w:lang w:val="en-US" w:eastAsia="zh-CN"/>
        </w:rPr>
        <w:t xml:space="preserve">5</w:t>
      </w:r>
      <w:r>
        <w:rPr>
          <w:rFonts w:hint="eastAsia" w:ascii="Times New Roman" w:hAnsi="Times New Roman" w:eastAsia="宋体" w:cs="Times New Roman"/>
          <w:color w:val="000000" w:themeColor="text1"/>
          <w:sz w:val="21"/>
          <w:highlight w:val="none"/>
        </w:rPr>
        <w:t xml:space="preserve">.针对中小型企业、残疾人福利企业和监狱企业的评审：</w:t>
      </w:r>
      <w:r>
        <w:rPr>
          <w:rFonts w:hint="eastAsia" w:ascii="Times New Roman" w:hAnsi="Times New Roman" w:eastAsia="宋体" w:cs="Times New Roman"/>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宋体" w:hAnsi="宋体" w:eastAsia="宋体" w:cs="宋体"/>
          <w:color w:val="000000" w:themeColor="text1"/>
          <w:sz w:val="21"/>
          <w:szCs w:val="21"/>
          <w:highlight w:val="none"/>
        </w:rPr>
      </w:pPr>
      <w:r>
        <w:rPr>
          <w:rFonts w:hint="eastAsia" w:ascii="Times New Roman" w:hAnsi="Times New Roman" w:eastAsia="宋体" w:cs="Times New Roman"/>
          <w:color w:val="000000" w:themeColor="text1"/>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eastAsia="宋体" w:cs="宋体"/>
          <w:color w:val="000000" w:themeColor="text1"/>
          <w:sz w:val="21"/>
          <w:szCs w:val="21"/>
          <w:highlight w:val="none"/>
        </w:rPr>
        <w:t xml:space="preserve">见&gt;的通知》（苏财购〔2022〕16号）的有关规定，</w:t>
      </w:r>
      <w:r>
        <w:rPr>
          <w:rFonts w:hint="eastAsia" w:ascii="宋体" w:hAnsi="宋体" w:eastAsia="宋体" w:cs="宋体"/>
          <w:b/>
          <w:bCs/>
          <w:color w:val="000000" w:themeColor="text1"/>
          <w:sz w:val="21"/>
          <w:szCs w:val="21"/>
          <w:highlight w:val="none"/>
        </w:rPr>
        <w:t xml:space="preserve">本项目为专门面向中小企业采购的项目，不再执行价格评审优惠的扶持政策。</w:t>
      </w:r>
      <w:r>
        <w:rPr>
          <w:rFonts w:hint="eastAsia" w:ascii="宋体" w:hAnsi="宋体" w:eastAsia="宋体" w:cs="宋体"/>
          <w:bCs/>
          <w:color w:val="000000" w:themeColor="text1"/>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themeColor="text1"/>
          <w:sz w:val="21"/>
          <w:szCs w:val="21"/>
          <w:highlight w:val="none"/>
        </w:rPr>
        <w:t xml:space="preserve">服务类项目中供应商若使用退休人员，将不享受中小企业扶持政策。</w:t>
      </w:r>
      <w:r>
        <w:rPr>
          <w:rFonts w:hint="eastAsia" w:ascii="宋体" w:hAnsi="宋体" w:eastAsia="宋体" w:cs="宋体"/>
          <w:color w:val="000000" w:themeColor="text1"/>
          <w:sz w:val="21"/>
          <w:szCs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eastAsia="宋体" w:cs="Times New Roman"/>
          <w:color w:val="000000" w:themeColor="text1"/>
          <w:sz w:val="21"/>
          <w:highlight w:val="none"/>
        </w:rPr>
      </w:pPr>
      <w:r>
        <w:rPr>
          <w:rFonts w:hint="eastAsia" w:ascii="Times New Roman" w:hAnsi="Times New Roman" w:eastAsia="宋体" w:cs="Times New Roman"/>
          <w:color w:val="000000" w:themeColor="text1"/>
          <w:sz w:val="21"/>
          <w:highlight w:val="none"/>
        </w:rPr>
        <w:t xml:space="preserve">注：</w:t>
      </w:r>
      <w:r>
        <w:rPr>
          <w:rFonts w:hint="eastAsia" w:ascii="Times New Roman" w:hAnsi="Times New Roman" w:eastAsia="宋体" w:cs="Times New Roman"/>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eastAsia="宋体" w:cs="Times New Roman"/>
          <w:color w:val="000000" w:themeColor="text1"/>
          <w:sz w:val="21"/>
          <w:highlight w:val="none"/>
        </w:rPr>
      </w:pPr>
      <w:r>
        <w:rPr>
          <w:rFonts w:hint="eastAsia" w:ascii="Times New Roman" w:hAnsi="Times New Roman" w:eastAsia="宋体" w:cs="Times New Roman"/>
          <w:color w:val="000000" w:themeColor="text1"/>
          <w:sz w:val="21"/>
          <w:highlight w:val="none"/>
        </w:rPr>
        <w:t xml:space="preserve">①填报“中小企业声明函”需严格按“工信部联企业〔2011〕300号通知中的《中小企业划型标准规定》进行。</w:t>
      </w:r>
      <w:r>
        <w:rPr>
          <w:rFonts w:hint="eastAsia" w:ascii="Times New Roman" w:hAnsi="Times New Roman" w:eastAsia="宋体" w:cs="Times New Roman"/>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eastAsia="宋体" w:cs="Times New Roman"/>
          <w:color w:val="000000" w:themeColor="text1"/>
          <w:sz w:val="21"/>
          <w:highlight w:val="none"/>
        </w:rPr>
      </w:pPr>
      <w:r>
        <w:rPr>
          <w:rFonts w:hint="eastAsia" w:ascii="Times New Roman" w:hAnsi="Times New Roman" w:eastAsia="宋体" w:cs="Times New Roman"/>
          <w:color w:val="000000" w:themeColor="text1"/>
          <w:sz w:val="21"/>
          <w:highlight w:val="none"/>
        </w:rPr>
        <w:t xml:space="preserve">②若供应商提供的声明函或认定证明为虚假材料，按“政府采购法”相关规定处理并报请政府监管部门给予行政处罚。</w:t>
      </w:r>
      <w:r>
        <w:rPr>
          <w:rFonts w:hint="eastAsia" w:ascii="Times New Roman" w:hAnsi="Times New Roman" w:eastAsia="宋体" w:cs="Times New Roman"/>
          <w:color w:val="000000" w:themeColor="text1"/>
          <w:sz w:val="21"/>
          <w:highlight w:val="none"/>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cs="Times New Roman"/>
          <w:color w:val="000000" w:themeColor="text1"/>
          <w:sz w:val="21"/>
          <w:highlight w:val="none"/>
        </w:rPr>
      </w:pPr>
      <w:r>
        <w:rPr>
          <w:rFonts w:hint="eastAsia" w:ascii="Times New Roman" w:hAnsi="Times New Roman" w:eastAsia="宋体" w:cs="Times New Roman"/>
          <w:color w:val="000000" w:themeColor="text1"/>
          <w:sz w:val="21"/>
          <w:highlight w:val="none"/>
          <w:lang w:val="en-US" w:eastAsia="zh-CN"/>
        </w:rPr>
        <w:t xml:space="preserve">6</w:t>
      </w:r>
      <w:r>
        <w:rPr>
          <w:rFonts w:hint="eastAsia" w:ascii="Times New Roman" w:hAnsi="Times New Roman" w:cs="Times New Roman"/>
          <w:color w:val="000000" w:themeColor="text1"/>
          <w:sz w:val="21"/>
          <w:highlight w:val="none"/>
          <w:lang w:val="en-US" w:eastAsia="zh-CN"/>
        </w:rPr>
        <w:t xml:space="preserve">.根据苏财购〔2025〕62号文件要求，关于推动解决政府采购异常低价问题相关工作的通知，对异常低价响应进行审查：</w:t>
      </w:r>
      <w:r>
        <w:rPr>
          <w:rFonts w:hint="eastAsia" w:ascii="Times New Roman" w:hAnsi="Times New Roman" w:cs="Times New Roman"/>
          <w:color w:val="000000" w:themeColor="text1"/>
          <w:sz w:val="21"/>
          <w:highlight w:val="none"/>
          <w:lang w:val="en-US" w:eastAsia="zh-CN"/>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cs="Times New Roman"/>
          <w:color w:val="000000" w:themeColor="text1"/>
          <w:sz w:val="21"/>
          <w:highlight w:val="none"/>
        </w:rPr>
      </w:pPr>
      <w:r>
        <w:rPr>
          <w:rFonts w:hint="eastAsia" w:ascii="Times New Roman" w:hAnsi="Times New Roman" w:cs="Times New Roman"/>
          <w:color w:val="000000" w:themeColor="text1"/>
          <w:sz w:val="21"/>
          <w:highlight w:val="none"/>
          <w:lang w:val="en-US" w:eastAsia="zh-CN"/>
        </w:rPr>
        <w:t xml:space="preserve">①评审过程中出现下列情形之一的，评审委员会应当启动异常低价响应审查程序：</w:t>
      </w:r>
      <w:r>
        <w:rPr>
          <w:rFonts w:hint="eastAsia" w:ascii="Times New Roman" w:hAnsi="Times New Roman" w:cs="Times New Roman"/>
          <w:color w:val="000000" w:themeColor="text1"/>
          <w:sz w:val="21"/>
          <w:highlight w:val="none"/>
          <w:lang w:val="en-US" w:eastAsia="zh-CN"/>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cs="Times New Roman"/>
          <w:color w:val="000000" w:themeColor="text1"/>
          <w:sz w:val="21"/>
          <w:highlight w:val="none"/>
        </w:rPr>
      </w:pPr>
      <w:r>
        <w:rPr>
          <w:rFonts w:hint="eastAsia" w:ascii="Times New Roman" w:hAnsi="Times New Roman" w:cs="Times New Roman"/>
          <w:color w:val="000000" w:themeColor="text1"/>
          <w:sz w:val="21"/>
          <w:highlight w:val="none"/>
          <w:lang w:val="en-US" w:eastAsia="zh-CN"/>
        </w:rPr>
        <w:t xml:space="preserve">A.响应报价低于采购项目预算 50%的，即响应报价&lt;采购项目预算 ×50%；</w:t>
      </w:r>
      <w:r>
        <w:rPr>
          <w:rFonts w:hint="eastAsia" w:ascii="Times New Roman" w:hAnsi="Times New Roman" w:cs="Times New Roman"/>
          <w:color w:val="000000" w:themeColor="text1"/>
          <w:sz w:val="21"/>
          <w:highlight w:val="none"/>
          <w:lang w:val="en-US" w:eastAsia="zh-CN"/>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cs="Times New Roman"/>
          <w:color w:val="000000" w:themeColor="text1"/>
          <w:sz w:val="21"/>
          <w:highlight w:val="none"/>
        </w:rPr>
      </w:pPr>
      <w:r>
        <w:rPr>
          <w:rFonts w:hint="eastAsia" w:ascii="Times New Roman" w:hAnsi="Times New Roman" w:cs="Times New Roman"/>
          <w:color w:val="000000" w:themeColor="text1"/>
          <w:sz w:val="21"/>
          <w:highlight w:val="none"/>
          <w:lang w:val="en-US" w:eastAsia="zh-CN"/>
        </w:rPr>
        <w:t xml:space="preserve">B.响应报价低于采购项目最高限价45% 的，即响应报价&lt;采购项目最高限价 ×45%；</w:t>
      </w:r>
      <w:r>
        <w:rPr>
          <w:rFonts w:hint="eastAsia" w:ascii="Times New Roman" w:hAnsi="Times New Roman" w:cs="Times New Roman"/>
          <w:color w:val="000000" w:themeColor="text1"/>
          <w:sz w:val="21"/>
          <w:highlight w:val="none"/>
          <w:lang w:val="en-US" w:eastAsia="zh-CN"/>
        </w:rPr>
      </w:r>
      <w:r>
        <w:rPr>
          <w:color w:val="000000" w:themeColor="text1"/>
        </w:rPr>
      </w:r>
    </w:p>
    <w:p>
      <w:pPr>
        <w:pStyle w:val="732"/>
        <w:ind w:left="0" w:firstLine="420"/>
        <w:spacing w:line="360" w:lineRule="auto"/>
        <w:tabs>
          <w:tab w:val="left" w:pos="420" w:leader="none"/>
          <w:tab w:val="left" w:pos="540" w:leader="none"/>
        </w:tabs>
        <w:rPr>
          <w:rFonts w:hint="eastAsia" w:ascii="Times New Roman" w:hAnsi="Times New Roman" w:cs="Times New Roman"/>
          <w:color w:val="000000" w:themeColor="text1"/>
          <w:sz w:val="21"/>
          <w:highlight w:val="none"/>
        </w:rPr>
      </w:pPr>
      <w:r>
        <w:rPr>
          <w:rFonts w:hint="eastAsia" w:ascii="Times New Roman" w:hAnsi="Times New Roman" w:cs="Times New Roman"/>
          <w:color w:val="000000" w:themeColor="text1"/>
          <w:sz w:val="21"/>
          <w:highlight w:val="none"/>
          <w:lang w:val="en-US" w:eastAsia="zh-CN"/>
        </w:rPr>
        <w:t xml:space="preserve">C.评审委员会认定的供应商报价过低、有可能影响产品质量或者不能诚信履约的其他情形。</w:t>
      </w:r>
      <w:r>
        <w:rPr>
          <w:rFonts w:hint="eastAsia" w:ascii="Times New Roman" w:hAnsi="Times New Roman" w:cs="Times New Roman"/>
          <w:color w:val="000000" w:themeColor="text1"/>
          <w:sz w:val="21"/>
          <w:highlight w:val="none"/>
          <w:lang w:val="en-US" w:eastAsia="zh-CN"/>
        </w:rPr>
      </w:r>
      <w:r>
        <w:rPr>
          <w:color w:val="000000" w:themeColor="text1"/>
        </w:rPr>
      </w:r>
    </w:p>
    <w:p>
      <w:pPr>
        <w:pStyle w:val="732"/>
        <w:ind w:left="0" w:firstLine="420"/>
        <w:spacing w:line="360" w:lineRule="auto"/>
        <w:tabs>
          <w:tab w:val="left" w:pos="420" w:leader="none"/>
          <w:tab w:val="left" w:pos="540" w:leader="none"/>
        </w:tabs>
        <w:rPr>
          <w:rFonts w:ascii="Times New Roman" w:hAnsi="Times New Roman" w:cs="Times New Roman"/>
          <w:color w:val="000000" w:themeColor="text1"/>
          <w:sz w:val="21"/>
          <w:highlight w:val="none"/>
        </w:rPr>
      </w:pPr>
      <w:r>
        <w:rPr>
          <w:rFonts w:hint="eastAsia" w:ascii="Times New Roman" w:hAnsi="Times New Roman" w:cs="Times New Roman"/>
          <w:color w:val="000000" w:themeColor="text1"/>
          <w:sz w:val="21"/>
          <w:highlight w:val="none"/>
          <w:lang w:val="en-US" w:eastAsia="zh-CN"/>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Times New Roman" w:hAnsi="Times New Roman" w:cs="Times New Roman"/>
          <w:color w:val="000000" w:themeColor="text1"/>
          <w:sz w:val="21"/>
          <w:highlight w:val="none"/>
          <w:lang w:val="en-US" w:eastAsia="zh-CN"/>
        </w:rPr>
      </w:r>
      <w:r>
        <w:rPr>
          <w:color w:val="000000" w:themeColor="text1"/>
        </w:rPr>
      </w:r>
    </w:p>
    <w:p>
      <w:pPr>
        <w:pStyle w:val="732"/>
        <w:numPr>
          <w:ilvl w:val="0"/>
          <w:numId w:val="6"/>
        </w:numPr>
        <w:ind w:firstLine="422"/>
        <w:keepLines w:val="0"/>
        <w:keepNext w:val="0"/>
        <w:pageBreakBefore w:val="0"/>
        <w:spacing w:line="360" w:lineRule="auto"/>
        <w:widowControl w:val="off"/>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评分标准：</w:t>
      </w:r>
      <w:r>
        <w:rPr>
          <w:rFonts w:ascii="宋体" w:hAnsi="宋体" w:eastAsia="宋体" w:cs="宋体"/>
          <w:b/>
          <w:bCs/>
          <w:color w:val="000000" w:themeColor="text1"/>
          <w:sz w:val="21"/>
          <w:szCs w:val="21"/>
          <w:highlight w:val="none"/>
        </w:rPr>
      </w:r>
      <w:r>
        <w:rPr>
          <w:color w:val="000000" w:themeColor="text1"/>
        </w:rPr>
      </w:r>
    </w:p>
    <w:p>
      <w:pPr>
        <w:pStyle w:val="732"/>
        <w:ind w:left="0" w:firstLine="422"/>
        <w:keepLines w:val="0"/>
        <w:keepNext w:val="0"/>
        <w:pageBreakBefore w:val="0"/>
        <w:spacing w:line="360" w:lineRule="auto"/>
        <w:widowControl w:val="off"/>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w:t>
      </w:r>
      <w:r>
        <w:rPr>
          <w:rFonts w:hint="eastAsia" w:ascii="宋体" w:hAnsi="宋体" w:cs="宋体"/>
          <w:b/>
          <w:bCs/>
          <w:color w:val="000000" w:themeColor="text1"/>
          <w:sz w:val="21"/>
          <w:szCs w:val="21"/>
          <w:highlight w:val="none"/>
          <w:lang w:val="en-US" w:eastAsia="zh-CN"/>
        </w:rPr>
        <w:t xml:space="preserve">价格</w:t>
      </w:r>
      <w:r>
        <w:rPr>
          <w:rFonts w:hint="eastAsia" w:ascii="宋体" w:hAnsi="宋体" w:eastAsia="宋体" w:cs="宋体"/>
          <w:b/>
          <w:bCs/>
          <w:color w:val="000000" w:themeColor="text1"/>
          <w:sz w:val="21"/>
          <w:szCs w:val="21"/>
          <w:highlight w:val="none"/>
        </w:rPr>
        <w:t xml:space="preserve">（</w:t>
      </w:r>
      <w:r>
        <w:rPr>
          <w:rFonts w:hint="eastAsia" w:ascii="宋体" w:hAnsi="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rPr>
        <w:t xml:space="preserve">0分）</w:t>
      </w:r>
      <w:r>
        <w:rPr>
          <w:rFonts w:ascii="宋体" w:hAnsi="宋体" w:eastAsia="宋体" w:cs="宋体"/>
          <w:b/>
          <w:bCs/>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第一步：响应总报价低于或等于财政预算价格（或最高限价）的，为有效响应报价。超财政预算（或最高限价）的响应报价为无效响应报价。</w:t>
      </w:r>
      <w:r>
        <w:rPr>
          <w:rFonts w:hint="eastAsia" w:ascii="宋体" w:hAnsi="宋体" w:eastAsia="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第二步：在所有有效响应报价中满足采购文件要求，且响应价格最低的响应报价为磋商基准价，其他供应商的价格分按照下列公式计算（计算结果四舍五入保留两位小数）。</w:t>
      </w:r>
      <w:r>
        <w:rPr>
          <w:rFonts w:hint="eastAsia" w:ascii="宋体" w:hAnsi="宋体" w:eastAsia="宋体" w:cs="宋体"/>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磋商报价得分＝（磋商基准价/最终磋商报价）×价格权值×100（价格权值为</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rPr>
      </w:r>
    </w:p>
    <w:p>
      <w:pPr>
        <w:pStyle w:val="732"/>
        <w:ind w:firstLine="422"/>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三</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b/>
          <w:color w:val="000000" w:themeColor="text1"/>
          <w:sz w:val="21"/>
          <w:szCs w:val="21"/>
          <w:highlight w:val="none"/>
          <w:lang w:eastAsia="zh-CN"/>
        </w:rPr>
        <w:t xml:space="preserve">技术</w:t>
      </w:r>
      <w:r>
        <w:rPr>
          <w:rFonts w:hint="eastAsia" w:ascii="宋体" w:hAnsi="宋体" w:eastAsia="宋体"/>
          <w:b/>
          <w:color w:val="000000" w:themeColor="text1"/>
          <w:sz w:val="21"/>
          <w:szCs w:val="21"/>
          <w:highlight w:val="none"/>
        </w:rPr>
        <w:t xml:space="preserve">方案</w:t>
      </w:r>
      <w:r>
        <w:rPr>
          <w:rFonts w:hint="eastAsia" w:ascii="宋体" w:hAnsi="宋体" w:eastAsia="宋体"/>
          <w:b/>
          <w:color w:val="000000" w:themeColor="text1"/>
          <w:sz w:val="21"/>
          <w:szCs w:val="21"/>
          <w:highlight w:val="none"/>
          <w:lang w:eastAsia="zh-CN"/>
        </w:rPr>
        <w:t xml:space="preserve">（</w:t>
      </w:r>
      <w:r>
        <w:rPr>
          <w:rFonts w:hint="eastAsia" w:ascii="宋体" w:hAnsi="宋体" w:eastAsia="宋体"/>
          <w:b/>
          <w:color w:val="000000" w:themeColor="text1"/>
          <w:sz w:val="21"/>
          <w:szCs w:val="21"/>
          <w:highlight w:val="none"/>
          <w:lang w:val="en-US" w:eastAsia="zh-CN"/>
        </w:rPr>
        <w:t xml:space="preserve">78分</w:t>
      </w:r>
      <w:r>
        <w:rPr>
          <w:rFonts w:hint="eastAsia" w:ascii="宋体" w:hAnsi="宋体" w:eastAsia="宋体"/>
          <w:b/>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r>
      <w:r>
        <w:rPr>
          <w:color w:val="000000" w:themeColor="text1"/>
        </w:rPr>
      </w:r>
    </w:p>
    <w:p>
      <w:pPr>
        <w:pStyle w:val="732"/>
        <w:ind w:firstLine="422"/>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1、针对本项目的了解情况</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rPr>
        <w:t xml:space="preserve">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r>
      <w:r>
        <w:rPr>
          <w:color w:val="000000" w:themeColor="text1"/>
        </w:rPr>
      </w:r>
    </w:p>
    <w:p>
      <w:pPr>
        <w:pStyle w:val="732"/>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根据对</w:t>
      </w:r>
      <w:r>
        <w:rPr>
          <w:rFonts w:hint="eastAsia" w:ascii="宋体" w:hAnsi="宋体" w:eastAsia="宋体" w:cs="宋体"/>
          <w:color w:val="000000" w:themeColor="text1"/>
          <w:sz w:val="21"/>
          <w:szCs w:val="21"/>
          <w:highlight w:val="none"/>
          <w:lang w:eastAsia="zh-CN"/>
        </w:rPr>
        <w:t xml:space="preserve">本项目所需疏通维护的雨污水</w:t>
      </w:r>
      <w:r>
        <w:rPr>
          <w:rFonts w:hint="eastAsia" w:ascii="宋体" w:hAnsi="宋体" w:eastAsia="宋体" w:cs="宋体"/>
          <w:color w:val="000000" w:themeColor="text1"/>
          <w:sz w:val="21"/>
          <w:szCs w:val="21"/>
          <w:highlight w:val="none"/>
          <w:lang w:val="en-US" w:eastAsia="zh-CN"/>
        </w:rPr>
        <w:t xml:space="preserve">管网</w:t>
      </w:r>
      <w:r>
        <w:rPr>
          <w:rFonts w:hint="eastAsia" w:ascii="宋体" w:hAnsi="宋体" w:eastAsia="宋体" w:cs="宋体"/>
          <w:color w:val="000000" w:themeColor="text1"/>
          <w:sz w:val="21"/>
          <w:szCs w:val="21"/>
          <w:highlight w:val="none"/>
        </w:rPr>
        <w:t xml:space="preserve">现状等具体情况掌握程度，综合评定优秀，描述详细，清晰准确，理解分析充分合理的得</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分；综合评定良好，描述简单，基本能满足项目实施需要的得4分；理解较差的得2分。</w:t>
      </w:r>
      <w:r>
        <w:rPr>
          <w:rFonts w:hint="eastAsia" w:ascii="宋体" w:hAnsi="宋体" w:eastAsia="宋体" w:cs="宋体"/>
          <w:color w:val="000000" w:themeColor="text1"/>
          <w:sz w:val="21"/>
          <w:szCs w:val="21"/>
          <w:highlight w:val="none"/>
        </w:rPr>
      </w:r>
      <w:r>
        <w:rPr>
          <w:color w:val="000000" w:themeColor="text1"/>
        </w:rPr>
      </w:r>
    </w:p>
    <w:p>
      <w:pPr>
        <w:pStyle w:val="732"/>
        <w:ind w:firstLine="422"/>
        <w:jc w:val="left"/>
        <w:spacing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2、重难点分析及处理方案（6分）</w:t>
      </w:r>
      <w:r>
        <w:rPr>
          <w:rFonts w:ascii="宋体" w:hAnsi="宋体" w:eastAsia="宋体" w:cs="宋体"/>
          <w:b/>
          <w:bCs/>
          <w:color w:val="000000" w:themeColor="text1"/>
          <w:sz w:val="21"/>
          <w:szCs w:val="21"/>
          <w:highlight w:val="none"/>
        </w:rPr>
      </w:r>
      <w:r>
        <w:rPr>
          <w:color w:val="000000" w:themeColor="text1"/>
        </w:rPr>
      </w:r>
    </w:p>
    <w:p>
      <w:pPr>
        <w:pStyle w:val="732"/>
        <w:ind w:firstLine="420"/>
        <w:jc w:val="left"/>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针对本项目特点，进行服务过程中重难点分析以及处理方案制定，描述全面科学合理、可行性、可操作性强得</w:t>
      </w:r>
      <w:r>
        <w:rPr>
          <w:rFonts w:hint="eastAsia" w:ascii="宋体" w:hAnsi="宋体" w:eastAsia="宋体" w:cs="宋体"/>
          <w:color w:val="000000" w:themeColor="text1"/>
          <w:sz w:val="21"/>
          <w:szCs w:val="21"/>
          <w:highlight w:val="none"/>
          <w:lang w:val="en-US" w:eastAsia="zh-CN"/>
        </w:rPr>
        <w:t xml:space="preserve">6</w:t>
      </w:r>
      <w:r>
        <w:rPr>
          <w:rFonts w:ascii="宋体" w:hAnsi="宋体" w:eastAsia="宋体" w:cs="宋体"/>
          <w:color w:val="000000" w:themeColor="text1"/>
          <w:sz w:val="21"/>
          <w:szCs w:val="21"/>
          <w:highlight w:val="none"/>
          <w:lang w:val="en-US" w:eastAsia="zh-CN"/>
        </w:rPr>
        <w:t xml:space="preserve">分，描述全面科学合理、可行性、可操作性较强得</w:t>
      </w:r>
      <w:r>
        <w:rPr>
          <w:rFonts w:hint="eastAsia" w:ascii="宋体" w:hAnsi="宋体" w:eastAsia="宋体" w:cs="宋体"/>
          <w:color w:val="000000" w:themeColor="text1"/>
          <w:sz w:val="21"/>
          <w:szCs w:val="21"/>
          <w:highlight w:val="none"/>
          <w:lang w:val="en-US" w:eastAsia="zh-CN"/>
        </w:rPr>
        <w:t xml:space="preserve">4</w:t>
      </w:r>
      <w:r>
        <w:rPr>
          <w:rFonts w:ascii="宋体" w:hAnsi="宋体" w:eastAsia="宋体" w:cs="宋体"/>
          <w:color w:val="000000" w:themeColor="text1"/>
          <w:sz w:val="21"/>
          <w:szCs w:val="21"/>
          <w:highlight w:val="none"/>
          <w:lang w:val="en-US" w:eastAsia="zh-CN"/>
        </w:rPr>
        <w:t xml:space="preserve">分，描述全面科学合理、可行性、可操作性一般得</w:t>
      </w:r>
      <w:r>
        <w:rPr>
          <w:rFonts w:hint="eastAsia" w:ascii="宋体" w:hAnsi="宋体" w:eastAsia="宋体" w:cs="宋体"/>
          <w:color w:val="000000" w:themeColor="text1"/>
          <w:sz w:val="21"/>
          <w:szCs w:val="21"/>
          <w:highlight w:val="none"/>
          <w:lang w:val="en-US" w:eastAsia="zh-CN"/>
        </w:rPr>
        <w:t xml:space="preserve">2</w:t>
      </w:r>
      <w:r>
        <w:rPr>
          <w:rFonts w:ascii="宋体" w:hAnsi="宋体" w:eastAsia="宋体" w:cs="宋体"/>
          <w:color w:val="000000" w:themeColor="text1"/>
          <w:sz w:val="21"/>
          <w:szCs w:val="21"/>
          <w:highlight w:val="none"/>
          <w:lang w:val="en-US" w:eastAsia="zh-CN"/>
        </w:rPr>
        <w:t xml:space="preserve">分。</w:t>
      </w:r>
      <w:r>
        <w:rPr>
          <w:rFonts w:ascii="宋体" w:hAnsi="宋体" w:eastAsia="宋体" w:cs="宋体"/>
          <w:color w:val="000000" w:themeColor="text1"/>
          <w:sz w:val="21"/>
          <w:szCs w:val="21"/>
          <w:highlight w:val="none"/>
        </w:rPr>
      </w:r>
      <w:r>
        <w:rPr>
          <w:color w:val="000000" w:themeColor="text1"/>
        </w:rPr>
      </w:r>
    </w:p>
    <w:p>
      <w:pPr>
        <w:pStyle w:val="732"/>
        <w:numPr>
          <w:ilvl w:val="0"/>
          <w:numId w:val="0"/>
        </w:numPr>
        <w:ind w:left="462"/>
        <w:jc w:val="left"/>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3、</w:t>
      </w:r>
      <w:r>
        <w:rPr>
          <w:rFonts w:hint="eastAsia" w:ascii="宋体" w:hAnsi="宋体" w:eastAsia="宋体" w:cs="宋体"/>
          <w:b/>
          <w:bCs/>
          <w:color w:val="000000" w:themeColor="text1"/>
          <w:sz w:val="21"/>
          <w:szCs w:val="21"/>
          <w:highlight w:val="none"/>
          <w:lang w:eastAsia="zh-CN"/>
        </w:rPr>
        <w:t xml:space="preserve">雨污水管网检测疏通服务技术方案、施工方法、工作流程（</w:t>
      </w:r>
      <w:r>
        <w:rPr>
          <w:rFonts w:hint="eastAsia" w:ascii="宋体" w:hAnsi="宋体" w:eastAsia="宋体" w:cs="宋体"/>
          <w:b/>
          <w:bCs/>
          <w:color w:val="000000" w:themeColor="text1"/>
          <w:sz w:val="21"/>
          <w:szCs w:val="21"/>
          <w:highlight w:val="none"/>
          <w:lang w:val="en-US" w:eastAsia="zh-CN"/>
        </w:rPr>
        <w:t xml:space="preserve">8分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r>
      <w:r>
        <w:rPr>
          <w:color w:val="000000" w:themeColor="text1"/>
        </w:rPr>
      </w:r>
    </w:p>
    <w:p>
      <w:pPr>
        <w:pStyle w:val="732"/>
        <w:numPr>
          <w:ilvl w:val="0"/>
          <w:numId w:val="0"/>
        </w:num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雨污水管网具体检测疏通服务及维护技术实施方案</w:t>
      </w:r>
      <w:r>
        <w:rPr>
          <w:rFonts w:hint="eastAsia" w:ascii="宋体" w:hAnsi="宋体" w:eastAsia="宋体" w:cs="宋体"/>
          <w:color w:val="000000" w:themeColor="text1"/>
          <w:sz w:val="21"/>
          <w:szCs w:val="21"/>
          <w:highlight w:val="none"/>
        </w:rPr>
        <w:t xml:space="preserve">，方案</w:t>
      </w:r>
      <w:r>
        <w:rPr>
          <w:rFonts w:hint="eastAsia" w:ascii="宋体" w:hAnsi="宋体" w:eastAsia="宋体" w:cs="宋体"/>
          <w:color w:val="000000" w:themeColor="text1"/>
          <w:sz w:val="21"/>
          <w:szCs w:val="21"/>
          <w:highlight w:val="none"/>
          <w:lang w:eastAsia="zh-CN"/>
        </w:rPr>
        <w:t xml:space="preserve">具体</w:t>
      </w:r>
      <w:r>
        <w:rPr>
          <w:rFonts w:hint="eastAsia" w:ascii="宋体" w:hAnsi="宋体" w:eastAsia="宋体" w:cs="宋体"/>
          <w:color w:val="000000" w:themeColor="text1"/>
          <w:sz w:val="21"/>
          <w:szCs w:val="21"/>
          <w:highlight w:val="none"/>
        </w:rPr>
        <w:t xml:space="preserve">科学</w:t>
      </w:r>
      <w:r>
        <w:rPr>
          <w:rFonts w:hint="eastAsia" w:ascii="宋体" w:hAnsi="宋体" w:eastAsia="宋体" w:cs="宋体"/>
          <w:color w:val="000000" w:themeColor="text1"/>
          <w:sz w:val="21"/>
          <w:szCs w:val="21"/>
          <w:highlight w:val="none"/>
          <w:lang w:eastAsia="zh-CN"/>
        </w:rPr>
        <w:t xml:space="preserve">，施工方法先进，工作流程合理高效、可实施性强得</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；方案较为具体科学，施工方法较先进，工作流程较为合理有效、具有比较好的可实施性的得</w:t>
      </w:r>
      <w:r>
        <w:rPr>
          <w:rFonts w:hint="eastAsia" w:ascii="宋体" w:hAnsi="宋体" w:eastAsia="宋体" w:cs="宋体"/>
          <w:color w:val="000000" w:themeColor="text1"/>
          <w:sz w:val="21"/>
          <w:szCs w:val="21"/>
          <w:highlight w:val="none"/>
          <w:lang w:val="en-US" w:eastAsia="zh-CN"/>
        </w:rPr>
        <w:t xml:space="preserve">6分；方案完整，施工方法具备一定先进性，工作流程合理性良好，科学性及可实施性一般的得4分；方案</w:t>
      </w:r>
      <w:r>
        <w:rPr>
          <w:rFonts w:hint="eastAsia" w:ascii="宋体" w:hAnsi="宋体" w:eastAsia="宋体" w:cs="宋体"/>
          <w:color w:val="000000" w:themeColor="text1"/>
          <w:sz w:val="21"/>
          <w:szCs w:val="21"/>
          <w:highlight w:val="none"/>
        </w:rPr>
        <w:t xml:space="preserve">基本满足</w:t>
      </w:r>
      <w:r>
        <w:rPr>
          <w:rFonts w:hint="eastAsia" w:ascii="宋体" w:hAnsi="宋体" w:eastAsia="宋体" w:cs="宋体"/>
          <w:color w:val="000000" w:themeColor="text1"/>
          <w:sz w:val="21"/>
          <w:szCs w:val="21"/>
          <w:highlight w:val="none"/>
          <w:lang w:eastAsia="zh-CN"/>
        </w:rPr>
        <w:t xml:space="preserve">要求的得</w:t>
      </w:r>
      <w:r>
        <w:rPr>
          <w:rFonts w:hint="eastAsia" w:ascii="宋体" w:hAnsi="宋体" w:eastAsia="宋体" w:cs="宋体"/>
          <w:color w:val="000000" w:themeColor="text1"/>
          <w:sz w:val="21"/>
          <w:szCs w:val="21"/>
          <w:highlight w:val="none"/>
          <w:lang w:val="en-US" w:eastAsia="zh-CN"/>
        </w:rPr>
        <w:t xml:space="preserve">2分</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rPr>
      </w:r>
    </w:p>
    <w:p>
      <w:pPr>
        <w:pStyle w:val="732"/>
        <w:numPr>
          <w:ilvl w:val="0"/>
          <w:numId w:val="7"/>
        </w:numPr>
        <w:ind w:left="40" w:firstLine="422"/>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清淤及污泥外运方案（6分）</w:t>
      </w:r>
      <w:r>
        <w:rPr>
          <w:rFonts w:hint="eastAsia" w:ascii="宋体" w:hAnsi="宋体" w:eastAsia="宋体" w:cs="宋体"/>
          <w:b/>
          <w:bCs/>
          <w:color w:val="000000" w:themeColor="text1"/>
          <w:sz w:val="21"/>
          <w:szCs w:val="21"/>
          <w:highlight w:val="none"/>
        </w:rPr>
      </w:r>
      <w:r>
        <w:rPr>
          <w:color w:val="000000" w:themeColor="text1"/>
        </w:rPr>
      </w:r>
    </w:p>
    <w:p>
      <w:pPr>
        <w:pStyle w:val="73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综合评定优秀，针对性强、全面合理、科学有效的得</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分；综合评定良好，有针对性、考虑较周全、能满足项目实施需要的得</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综合评定一般，考虑欠缺的得2分。</w:t>
      </w:r>
      <w:r>
        <w:rPr>
          <w:rFonts w:hint="eastAsia" w:ascii="宋体" w:hAnsi="宋体" w:eastAsia="宋体" w:cs="宋体"/>
          <w:color w:val="000000" w:themeColor="text1"/>
          <w:sz w:val="21"/>
          <w:szCs w:val="21"/>
          <w:highlight w:val="none"/>
        </w:rPr>
      </w:r>
      <w:r>
        <w:rPr>
          <w:color w:val="000000" w:themeColor="text1"/>
        </w:rPr>
      </w:r>
    </w:p>
    <w:p>
      <w:pPr>
        <w:pStyle w:val="732"/>
        <w:numPr>
          <w:ilvl w:val="0"/>
          <w:numId w:val="0"/>
        </w:numPr>
        <w:ind w:left="462"/>
        <w:jc w:val="left"/>
        <w:spacing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5、截流井、污水泵运维方案（6分）</w:t>
      </w:r>
      <w:r>
        <w:rPr>
          <w:rFonts w:ascii="宋体" w:hAnsi="宋体" w:eastAsia="宋体" w:cs="宋体"/>
          <w:b/>
          <w:bCs/>
          <w:color w:val="000000" w:themeColor="text1"/>
          <w:sz w:val="21"/>
          <w:szCs w:val="21"/>
          <w:highlight w:val="none"/>
        </w:rPr>
      </w:r>
      <w:r>
        <w:rPr>
          <w:color w:val="000000" w:themeColor="text1"/>
        </w:rPr>
      </w:r>
    </w:p>
    <w:p>
      <w:pPr>
        <w:pStyle w:val="73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综合评定优秀，针对性强、全面合理、科学有效的得</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分；综合评定良好，有针对性、考虑较周全、能满足项目实施需要的得</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综合评定一般，考虑欠缺的得2分。</w:t>
      </w:r>
      <w:r>
        <w:rPr>
          <w:rFonts w:hint="eastAsia" w:ascii="宋体" w:hAnsi="宋体" w:eastAsia="宋体" w:cs="宋体"/>
          <w:color w:val="000000" w:themeColor="text1"/>
          <w:sz w:val="21"/>
          <w:szCs w:val="21"/>
          <w:highlight w:val="none"/>
        </w:rPr>
      </w:r>
      <w:r>
        <w:rPr>
          <w:color w:val="000000" w:themeColor="text1"/>
        </w:rPr>
      </w:r>
    </w:p>
    <w:p>
      <w:pPr>
        <w:pStyle w:val="732"/>
        <w:numPr>
          <w:ilvl w:val="0"/>
          <w:numId w:val="0"/>
        </w:numPr>
        <w:ind w:firstLine="422"/>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rPr>
        <w:t xml:space="preserve">突发（紧急）、重大事项应急预案</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rPr>
        <w:t xml:space="preserve">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r>
      <w:r>
        <w:rPr>
          <w:color w:val="000000" w:themeColor="text1"/>
        </w:rPr>
      </w:r>
    </w:p>
    <w:p>
      <w:pPr>
        <w:pStyle w:val="732"/>
        <w:ind w:firstLine="420"/>
        <w:jc w:val="left"/>
        <w:spacing w:line="360" w:lineRule="auto"/>
        <w:rPr>
          <w:color w:val="000000" w:themeColor="text1"/>
          <w:highlight w:val="none"/>
        </w:rPr>
      </w:pPr>
      <w:r>
        <w:rPr>
          <w:rFonts w:hint="eastAsia" w:ascii="宋体" w:hAnsi="宋体" w:eastAsia="宋体" w:cs="宋体"/>
          <w:color w:val="000000" w:themeColor="text1"/>
          <w:sz w:val="21"/>
          <w:szCs w:val="21"/>
          <w:highlight w:val="none"/>
        </w:rPr>
        <w:t xml:space="preserve">综合评定优秀，考虑全面，方案科学合理，描述详细，先进可行的得</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分；综合评定良好，考虑较全面，方案比较科学合理，描述比较详细，能满足项目实施需要的得</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分；综合评定一般，方案简单，描述简单，基本能满足项目实施需要的得</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color w:val="000000" w:themeColor="text1"/>
          <w:highlight w:val="none"/>
        </w:rPr>
      </w:r>
      <w:r>
        <w:rPr>
          <w:color w:val="000000" w:themeColor="text1"/>
        </w:rPr>
      </w:r>
    </w:p>
    <w:p>
      <w:pPr>
        <w:pStyle w:val="732"/>
        <w:ind w:firstLine="422"/>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7</w:t>
      </w:r>
      <w:r>
        <w:rPr>
          <w:rFonts w:hint="eastAsia" w:ascii="宋体" w:hAnsi="宋体" w:eastAsia="宋体" w:cs="宋体"/>
          <w:b/>
          <w:bCs/>
          <w:color w:val="000000" w:themeColor="text1"/>
          <w:sz w:val="21"/>
          <w:szCs w:val="21"/>
          <w:highlight w:val="none"/>
        </w:rPr>
        <w:t xml:space="preserve">、安全文明作业的承诺及保障措施</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rPr>
        <w:t xml:space="preserve">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r>
      <w:r>
        <w:rPr>
          <w:color w:val="000000" w:themeColor="text1"/>
        </w:rPr>
      </w:r>
    </w:p>
    <w:p>
      <w:pPr>
        <w:pStyle w:val="732"/>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综合评定优秀，措施科学合理，问题沟通和解决机制简单有效，对项目人员安全、作业安全、交通安全、机械设备使用安全、环保等风险进行分析，给出应对措施，操作性强的得</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分；综合评定良好，措施比较合理、操作性较强、考虑较周全、能满足项目实施需要的的得</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分；综合评定一般，措施简单，操作性不强的得</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rPr>
      </w:r>
    </w:p>
    <w:p>
      <w:pPr>
        <w:pStyle w:val="732"/>
        <w:ind w:firstLine="422"/>
        <w:spacing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rPr>
        <w:t xml:space="preserve">、针对本项目</w:t>
      </w:r>
      <w:r>
        <w:rPr>
          <w:rFonts w:hint="eastAsia" w:ascii="宋体" w:hAnsi="宋体" w:eastAsia="宋体" w:cs="宋体"/>
          <w:b/>
          <w:bCs/>
          <w:color w:val="000000" w:themeColor="text1"/>
          <w:sz w:val="21"/>
          <w:szCs w:val="21"/>
          <w:highlight w:val="none"/>
          <w:lang w:eastAsia="zh-CN"/>
        </w:rPr>
        <w:t xml:space="preserve">管护</w:t>
      </w:r>
      <w:r>
        <w:rPr>
          <w:rFonts w:hint="eastAsia" w:ascii="宋体" w:hAnsi="宋体" w:eastAsia="宋体" w:cs="宋体"/>
          <w:b/>
          <w:bCs/>
          <w:color w:val="000000" w:themeColor="text1"/>
          <w:sz w:val="21"/>
          <w:szCs w:val="21"/>
          <w:highlight w:val="none"/>
        </w:rPr>
        <w:t xml:space="preserve">人员</w:t>
      </w:r>
      <w:r>
        <w:rPr>
          <w:rFonts w:hint="eastAsia" w:ascii="宋体" w:hAnsi="宋体" w:eastAsia="宋体" w:cs="宋体"/>
          <w:b/>
          <w:bCs/>
          <w:color w:val="000000" w:themeColor="text1"/>
          <w:sz w:val="21"/>
          <w:szCs w:val="21"/>
          <w:highlight w:val="none"/>
          <w:lang w:eastAsia="zh-CN"/>
        </w:rPr>
        <w:t xml:space="preserve">组织</w:t>
      </w:r>
      <w:r>
        <w:rPr>
          <w:rFonts w:hint="eastAsia" w:ascii="宋体" w:hAnsi="宋体" w:eastAsia="宋体" w:cs="宋体"/>
          <w:b/>
          <w:bCs/>
          <w:color w:val="000000" w:themeColor="text1"/>
          <w:sz w:val="21"/>
          <w:szCs w:val="21"/>
          <w:highlight w:val="none"/>
        </w:rPr>
        <w:t xml:space="preserve">配备方案</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rPr>
        <w:t xml:space="preserve">分</w:t>
      </w:r>
      <w:r>
        <w:rPr>
          <w:rFonts w:hint="eastAsia" w:ascii="宋体" w:hAnsi="宋体" w:eastAsia="宋体" w:cs="宋体"/>
          <w:b/>
          <w:bCs/>
          <w:color w:val="000000" w:themeColor="text1"/>
          <w:sz w:val="21"/>
          <w:szCs w:val="21"/>
          <w:highlight w:val="none"/>
          <w:lang w:eastAsia="zh-CN"/>
        </w:rPr>
        <w:t xml:space="preserve">）</w:t>
      </w:r>
      <w:r>
        <w:rPr>
          <w:rFonts w:ascii="宋体" w:hAnsi="宋体" w:eastAsia="宋体" w:cs="宋体"/>
          <w:b/>
          <w:bCs/>
          <w:color w:val="000000" w:themeColor="text1"/>
          <w:sz w:val="21"/>
          <w:szCs w:val="21"/>
          <w:highlight w:val="none"/>
        </w:rPr>
      </w:r>
      <w:r>
        <w:rPr>
          <w:color w:val="000000" w:themeColor="text1"/>
        </w:rPr>
      </w:r>
    </w:p>
    <w:p>
      <w:pPr>
        <w:pStyle w:val="732"/>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综合评定优秀，配备科学合理，方案详尽、考虑周全的得</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分；综合评定良好，配备比较合理、考虑较周全、能满足项目实施需要的得</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分；综合评定一般，配备简单，基本能满足项目实施需要的得</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rPr>
      </w:r>
    </w:p>
    <w:p>
      <w:pPr>
        <w:pStyle w:val="732"/>
        <w:numPr>
          <w:ilvl w:val="0"/>
          <w:numId w:val="0"/>
        </w:numPr>
        <w:ind w:firstLine="422"/>
        <w:jc w:val="left"/>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9、</w:t>
      </w:r>
      <w:r>
        <w:rPr>
          <w:rFonts w:hint="eastAsia" w:ascii="宋体" w:hAnsi="宋体" w:eastAsia="宋体" w:cs="宋体"/>
          <w:b/>
          <w:bCs/>
          <w:color w:val="000000" w:themeColor="text1"/>
          <w:sz w:val="21"/>
          <w:szCs w:val="21"/>
          <w:highlight w:val="none"/>
          <w:lang w:eastAsia="zh-CN"/>
        </w:rPr>
        <w:t xml:space="preserve">针对本项目配置的检测疏通</w:t>
      </w:r>
      <w:r>
        <w:rPr>
          <w:rFonts w:hint="eastAsia" w:ascii="宋体" w:hAnsi="宋体" w:eastAsia="宋体" w:cs="宋体"/>
          <w:b/>
          <w:bCs/>
          <w:color w:val="000000" w:themeColor="text1"/>
          <w:sz w:val="21"/>
          <w:szCs w:val="21"/>
          <w:highlight w:val="none"/>
        </w:rPr>
        <w:t xml:space="preserve">设备（仪器）</w:t>
      </w:r>
      <w:r>
        <w:rPr>
          <w:rFonts w:hint="eastAsia" w:ascii="宋体" w:hAnsi="宋体" w:eastAsia="宋体" w:cs="宋体"/>
          <w:b/>
          <w:bCs/>
          <w:color w:val="000000" w:themeColor="text1"/>
          <w:sz w:val="21"/>
          <w:szCs w:val="21"/>
          <w:highlight w:val="none"/>
          <w:lang w:eastAsia="zh-CN"/>
        </w:rPr>
        <w:t xml:space="preserve">、车辆</w:t>
      </w:r>
      <w:r>
        <w:rPr>
          <w:rFonts w:hint="eastAsia" w:ascii="宋体" w:hAnsi="宋体" w:eastAsia="宋体" w:cs="宋体"/>
          <w:b/>
          <w:bCs/>
          <w:color w:val="000000" w:themeColor="text1"/>
          <w:sz w:val="21"/>
          <w:szCs w:val="21"/>
          <w:highlight w:val="none"/>
        </w:rPr>
        <w:t xml:space="preserve">方案</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rPr>
        <w:t xml:space="preserve">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r>
      <w:r>
        <w:rPr>
          <w:color w:val="000000" w:themeColor="text1"/>
        </w:rPr>
      </w:r>
    </w:p>
    <w:p>
      <w:pPr>
        <w:pStyle w:val="732"/>
        <w:ind w:firstLine="42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针对本项目配置的检测疏通</w:t>
      </w:r>
      <w:r>
        <w:rPr>
          <w:rFonts w:hint="eastAsia" w:ascii="宋体" w:hAnsi="宋体" w:eastAsia="宋体" w:cs="宋体"/>
          <w:color w:val="000000" w:themeColor="text1"/>
          <w:sz w:val="21"/>
          <w:szCs w:val="21"/>
          <w:highlight w:val="none"/>
        </w:rPr>
        <w:t xml:space="preserve">设备仪器</w:t>
      </w:r>
      <w:r>
        <w:rPr>
          <w:rFonts w:hint="eastAsia" w:ascii="宋体" w:hAnsi="宋体" w:eastAsia="宋体" w:cs="宋体"/>
          <w:color w:val="000000" w:themeColor="text1"/>
          <w:sz w:val="21"/>
          <w:szCs w:val="21"/>
          <w:highlight w:val="none"/>
          <w:lang w:eastAsia="zh-CN"/>
        </w:rPr>
        <w:t xml:space="preserve">、车辆</w:t>
      </w:r>
      <w:r>
        <w:rPr>
          <w:rFonts w:hint="eastAsia" w:ascii="宋体" w:hAnsi="宋体" w:eastAsia="宋体" w:cs="宋体"/>
          <w:color w:val="000000" w:themeColor="text1"/>
          <w:sz w:val="21"/>
          <w:szCs w:val="21"/>
          <w:highlight w:val="none"/>
        </w:rPr>
        <w:t xml:space="preserve">配置</w:t>
      </w:r>
      <w:r>
        <w:rPr>
          <w:rFonts w:hint="eastAsia" w:ascii="宋体" w:hAnsi="宋体" w:eastAsia="宋体" w:cs="宋体"/>
          <w:color w:val="000000" w:themeColor="text1"/>
          <w:sz w:val="21"/>
          <w:szCs w:val="21"/>
          <w:highlight w:val="none"/>
          <w:lang w:eastAsia="zh-CN"/>
        </w:rPr>
        <w:t xml:space="preserve">齐全</w:t>
      </w:r>
      <w:r>
        <w:rPr>
          <w:rFonts w:hint="eastAsia" w:ascii="宋体" w:hAnsi="宋体" w:eastAsia="宋体" w:cs="宋体"/>
          <w:color w:val="000000" w:themeColor="text1"/>
          <w:sz w:val="21"/>
          <w:szCs w:val="21"/>
          <w:highlight w:val="none"/>
        </w:rPr>
        <w:t xml:space="preserve">、设备性能可靠、稳定性及先进性高</w:t>
      </w:r>
      <w:r>
        <w:rPr>
          <w:rFonts w:hint="eastAsia" w:ascii="宋体" w:hAnsi="宋体" w:eastAsia="宋体" w:cs="宋体"/>
          <w:color w:val="000000" w:themeColor="text1"/>
          <w:sz w:val="21"/>
          <w:szCs w:val="21"/>
          <w:highlight w:val="none"/>
          <w:lang w:eastAsia="zh-CN"/>
        </w:rPr>
        <w:t xml:space="preserve">得</w:t>
      </w:r>
      <w:r>
        <w:rPr>
          <w:rFonts w:hint="eastAsia" w:ascii="宋体" w:hAnsi="宋体" w:eastAsia="宋体" w:cs="宋体"/>
          <w:color w:val="000000" w:themeColor="text1"/>
          <w:sz w:val="21"/>
          <w:szCs w:val="21"/>
          <w:highlight w:val="none"/>
          <w:lang w:val="en-US" w:eastAsia="zh-CN"/>
        </w:rPr>
        <w:t xml:space="preserve">6分</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仪器设备配置较全，</w:t>
      </w:r>
      <w:r>
        <w:rPr>
          <w:rFonts w:hint="eastAsia" w:ascii="宋体" w:hAnsi="宋体" w:eastAsia="宋体" w:cs="宋体"/>
          <w:color w:val="000000" w:themeColor="text1"/>
          <w:sz w:val="21"/>
          <w:szCs w:val="21"/>
          <w:highlight w:val="none"/>
        </w:rPr>
        <w:t xml:space="preserve">质量较好，设备性能可靠性、稳定性极先进性良好得</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分；配置仅基本满足需求，性能可靠性、稳定性一般得</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ascii="宋体" w:hAnsi="宋体" w:eastAsia="宋体" w:cs="宋体"/>
          <w:color w:val="000000" w:themeColor="text1"/>
          <w:sz w:val="21"/>
          <w:szCs w:val="21"/>
          <w:highlight w:val="none"/>
        </w:rPr>
      </w:r>
      <w:r>
        <w:rPr>
          <w:color w:val="000000" w:themeColor="text1"/>
        </w:rPr>
      </w:r>
    </w:p>
    <w:p>
      <w:pPr>
        <w:pStyle w:val="732"/>
        <w:ind w:firstLine="422"/>
        <w:jc w:val="left"/>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10、日常管护及内部管理方案（20分）</w:t>
      </w:r>
      <w:r>
        <w:rPr>
          <w:rFonts w:hint="eastAsia" w:ascii="宋体" w:hAnsi="宋体" w:eastAsia="宋体" w:cs="宋体"/>
          <w:b/>
          <w:bCs/>
          <w:color w:val="000000" w:themeColor="text1"/>
          <w:sz w:val="21"/>
          <w:szCs w:val="21"/>
          <w:highlight w:val="none"/>
        </w:rPr>
      </w:r>
      <w:r>
        <w:rPr>
          <w:color w:val="000000" w:themeColor="text1"/>
        </w:rPr>
      </w:r>
    </w:p>
    <w:p>
      <w:pPr>
        <w:pStyle w:val="732"/>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10.1</w:t>
      </w:r>
      <w:r>
        <w:rPr>
          <w:rFonts w:hint="eastAsia" w:ascii="宋体" w:hAnsi="宋体" w:eastAsia="宋体" w:cs="宋体"/>
          <w:color w:val="000000" w:themeColor="text1"/>
          <w:sz w:val="21"/>
          <w:szCs w:val="21"/>
          <w:highlight w:val="none"/>
          <w:lang w:eastAsia="zh-CN"/>
        </w:rPr>
        <w:t xml:space="preserve">日常管理流程、管理体系</w:t>
      </w:r>
      <w:r>
        <w:rPr>
          <w:rFonts w:hint="eastAsia" w:ascii="宋体" w:hAnsi="宋体" w:eastAsia="宋体" w:cs="宋体"/>
          <w:color w:val="000000" w:themeColor="text1"/>
          <w:sz w:val="21"/>
          <w:szCs w:val="21"/>
          <w:highlight w:val="none"/>
        </w:rPr>
        <w:t xml:space="preserve">科学得</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；管理流程、管理体系良好的得</w:t>
      </w:r>
      <w:r>
        <w:rPr>
          <w:rFonts w:hint="eastAsia" w:ascii="宋体" w:hAnsi="宋体" w:eastAsia="宋体" w:cs="宋体"/>
          <w:color w:val="000000" w:themeColor="text1"/>
          <w:sz w:val="21"/>
          <w:szCs w:val="21"/>
          <w:highlight w:val="none"/>
          <w:lang w:val="en-US" w:eastAsia="zh-CN"/>
        </w:rPr>
        <w:t xml:space="preserve">2分；管理流程、管理体系一般的得1分</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rPr>
      </w:r>
    </w:p>
    <w:p>
      <w:pPr>
        <w:pStyle w:val="732"/>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10.2人员管理制度有相应的岗位职责描述及明确的分工得4分；岗位分工较为合理高效的得2分；岗位职责描述简单分工不明确的得1分。</w:t>
      </w:r>
      <w:r>
        <w:rPr>
          <w:rFonts w:hint="eastAsia" w:ascii="宋体" w:hAnsi="宋体" w:eastAsia="宋体" w:cs="宋体"/>
          <w:color w:val="000000" w:themeColor="text1"/>
          <w:sz w:val="21"/>
          <w:szCs w:val="21"/>
          <w:highlight w:val="none"/>
        </w:rPr>
      </w:r>
      <w:r>
        <w:rPr>
          <w:color w:val="000000" w:themeColor="text1"/>
        </w:rPr>
      </w:r>
    </w:p>
    <w:p>
      <w:pPr>
        <w:pStyle w:val="732"/>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10.3管理制度，包括行为规范、行政制度等齐全完善的得4分；制度较为完整得2分，制度简单的得1分。</w:t>
      </w:r>
      <w:r>
        <w:rPr>
          <w:rFonts w:hint="eastAsia" w:ascii="宋体" w:hAnsi="宋体" w:eastAsia="宋体" w:cs="宋体"/>
          <w:color w:val="000000" w:themeColor="text1"/>
          <w:sz w:val="21"/>
          <w:szCs w:val="21"/>
          <w:highlight w:val="none"/>
        </w:rPr>
      </w:r>
      <w:r>
        <w:rPr>
          <w:color w:val="000000" w:themeColor="text1"/>
        </w:rPr>
      </w:r>
    </w:p>
    <w:p>
      <w:pPr>
        <w:pStyle w:val="732"/>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10.4岗位、人员考核办法科学高效，可实施性强的得4分；考核办法合理，较为法科学高效的得2分；考核办法简单的得1分。</w:t>
      </w:r>
      <w:r>
        <w:rPr>
          <w:rFonts w:hint="eastAsia" w:ascii="宋体" w:hAnsi="宋体" w:eastAsia="宋体" w:cs="宋体"/>
          <w:color w:val="000000" w:themeColor="text1"/>
          <w:sz w:val="21"/>
          <w:szCs w:val="21"/>
          <w:highlight w:val="none"/>
        </w:rPr>
      </w:r>
      <w:r>
        <w:rPr>
          <w:color w:val="000000" w:themeColor="text1"/>
        </w:rPr>
      </w:r>
    </w:p>
    <w:p>
      <w:pPr>
        <w:pStyle w:val="732"/>
        <w:ind w:firstLine="420"/>
        <w:jc w:val="left"/>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10.5日常运维档案管理制度科学完善的得4分；档案管理制度全，较为科学的得2分；档案管理制度简单，基本满足需求的得1分。</w:t>
      </w:r>
      <w:r>
        <w:rPr>
          <w:rFonts w:ascii="宋体" w:hAnsi="宋体" w:eastAsia="宋体" w:cs="宋体"/>
          <w:color w:val="000000" w:themeColor="text1"/>
          <w:sz w:val="21"/>
          <w:szCs w:val="21"/>
          <w:highlight w:val="none"/>
        </w:rPr>
      </w:r>
      <w:r>
        <w:rPr>
          <w:color w:val="000000" w:themeColor="text1"/>
        </w:rPr>
      </w:r>
    </w:p>
    <w:p>
      <w:pPr>
        <w:pStyle w:val="732"/>
        <w:ind w:firstLine="422"/>
        <w:jc w:val="left"/>
        <w:spacing w:line="360" w:lineRule="auto"/>
        <w:rPr>
          <w:rFonts w:ascii="宋体" w:hAnsi="宋体" w:eastAsia="宋体" w:cs="宋体"/>
          <w:b/>
          <w:bCs/>
          <w:color w:val="000000" w:themeColor="text1"/>
          <w:sz w:val="21"/>
          <w:szCs w:val="21"/>
          <w:highlight w:val="none"/>
        </w:rPr>
        <w:outlineLvl w:val="0"/>
      </w:pPr>
      <w:r>
        <w:rPr>
          <w:rFonts w:hint="eastAsia" w:ascii="宋体" w:hAnsi="宋体" w:eastAsia="宋体" w:cs="宋体"/>
          <w:b/>
          <w:bCs/>
          <w:color w:val="000000" w:themeColor="text1"/>
          <w:sz w:val="21"/>
          <w:szCs w:val="21"/>
          <w:highlight w:val="none"/>
          <w:lang w:val="en-US" w:eastAsia="zh-CN"/>
        </w:rPr>
        <w:t xml:space="preserve">（三）类似业绩（12分）</w:t>
      </w:r>
      <w:r>
        <w:rPr>
          <w:rFonts w:ascii="宋体" w:hAnsi="宋体" w:eastAsia="宋体" w:cs="宋体"/>
          <w:b/>
          <w:bCs/>
          <w:color w:val="000000" w:themeColor="text1"/>
          <w:sz w:val="21"/>
          <w:szCs w:val="21"/>
          <w:highlight w:val="none"/>
        </w:rPr>
      </w:r>
      <w:r>
        <w:rPr>
          <w:color w:val="000000" w:themeColor="text1"/>
        </w:rPr>
      </w:r>
    </w:p>
    <w:p>
      <w:pPr>
        <w:pStyle w:val="73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11、响应单位202</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t xml:space="preserve">年1月1日(以合同签订日期为准）至今具备类似项目业绩的，有一个得3分，最高12分。</w:t>
      </w:r>
      <w:r>
        <w:rPr>
          <w:rFonts w:hint="eastAsia" w:ascii="宋体" w:hAnsi="宋体" w:eastAsia="宋体" w:cs="宋体"/>
          <w:color w:val="000000" w:themeColor="text1"/>
          <w:sz w:val="21"/>
          <w:szCs w:val="21"/>
          <w:highlight w:val="none"/>
        </w:rPr>
      </w:r>
      <w:r>
        <w:rPr>
          <w:color w:val="000000" w:themeColor="text1"/>
        </w:rPr>
      </w:r>
    </w:p>
    <w:p>
      <w:pPr>
        <w:pStyle w:val="732"/>
        <w:rPr>
          <w:rFonts w:hint="eastAsia" w:ascii="宋体" w:hAnsi="宋体" w:eastAsia="宋体" w:cs="宋体"/>
          <w:b/>
          <w:bCs/>
          <w:color w:val="000000" w:themeColor="text1"/>
          <w:sz w:val="44"/>
          <w:szCs w:val="44"/>
          <w:highlight w:val="none"/>
        </w:rPr>
      </w:pPr>
      <w:r>
        <w:rPr>
          <w:rFonts w:hint="eastAsia" w:ascii="宋体" w:hAnsi="宋体" w:eastAsia="宋体" w:cs="宋体"/>
          <w:color w:val="000000" w:themeColor="text1"/>
          <w:sz w:val="21"/>
          <w:szCs w:val="21"/>
          <w:highlight w:val="none"/>
          <w:lang w:val="en-US" w:eastAsia="zh-CN"/>
        </w:rPr>
        <w:t xml:space="preserve">响应文件中提供业绩合同扫描件。</w:t>
      </w:r>
      <w:r>
        <w:rPr>
          <w:rFonts w:hint="eastAsia" w:ascii="宋体" w:hAnsi="宋体" w:eastAsia="宋体" w:cs="宋体"/>
          <w:b/>
          <w:bCs/>
          <w:color w:val="000000" w:themeColor="text1"/>
          <w:sz w:val="44"/>
          <w:szCs w:val="44"/>
          <w:highlight w:val="none"/>
          <w:lang w:val="en-US" w:eastAsia="zh-CN"/>
        </w:rPr>
      </w:r>
      <w:r>
        <w:rPr>
          <w:color w:val="000000" w:themeColor="text1"/>
        </w:rPr>
      </w:r>
    </w:p>
    <w:p>
      <w:pPr>
        <w:pStyle w:val="732"/>
        <w:ind w:firstLine="422"/>
        <w:jc w:val="left"/>
        <w:spacing w:line="240" w:lineRule="auto"/>
        <w:rPr>
          <w:rFonts w:hint="eastAsia" w:ascii="宋体" w:hAnsi="宋体" w:eastAsia="宋体" w:cs="宋体"/>
          <w:b/>
          <w:color w:val="000000" w:themeColor="text1"/>
          <w:sz w:val="21"/>
          <w:highlight w:val="none"/>
        </w:rPr>
      </w:pPr>
      <w:r>
        <w:rPr>
          <w:rFonts w:hint="eastAsia" w:ascii="宋体" w:hAnsi="宋体" w:eastAsia="宋体" w:cs="宋体"/>
          <w:b/>
          <w:color w:val="000000" w:themeColor="text1"/>
          <w:sz w:val="21"/>
          <w:highlight w:val="none"/>
          <w:lang w:val="en-US" w:eastAsia="zh-CN"/>
        </w:rPr>
      </w:r>
      <w:r>
        <w:rPr>
          <w:color w:val="000000" w:themeColor="text1"/>
        </w:rPr>
      </w:r>
    </w:p>
    <w:p>
      <w:pPr>
        <w:pStyle w:val="732"/>
        <w:ind w:firstLine="422"/>
        <w:jc w:val="left"/>
        <w:spacing w:line="240" w:lineRule="auto"/>
        <w:rPr>
          <w:rFonts w:ascii="宋体" w:hAnsi="宋体" w:eastAsia="宋体" w:cs="宋体"/>
          <w:b/>
          <w:color w:val="000000" w:themeColor="text1"/>
          <w:sz w:val="21"/>
          <w:highlight w:val="none"/>
        </w:rPr>
      </w:pPr>
      <w:r>
        <w:rPr>
          <w:rFonts w:hint="eastAsia" w:ascii="宋体" w:hAnsi="宋体" w:eastAsia="宋体" w:cs="宋体"/>
          <w:b/>
          <w:color w:val="000000" w:themeColor="text1"/>
          <w:sz w:val="21"/>
          <w:highlight w:val="none"/>
          <w:lang w:val="en-US" w:eastAsia="zh-CN"/>
        </w:rPr>
        <w:t xml:space="preserve">注：</w:t>
      </w:r>
      <w:r>
        <w:rPr>
          <w:rFonts w:ascii="宋体" w:hAnsi="宋体" w:eastAsia="宋体" w:cs="宋体"/>
          <w:b/>
          <w:color w:val="000000" w:themeColor="text1"/>
          <w:sz w:val="21"/>
          <w:highlight w:val="none"/>
        </w:rPr>
        <w:t xml:space="preserve">针对评分标准中评分的每一条，投标人应提供相关资料并做出相应说明供评委评判，不提供相关资料的视为不具备该项得分的条件。</w:t>
      </w:r>
      <w:r>
        <w:rPr>
          <w:rFonts w:ascii="宋体" w:hAnsi="宋体" w:eastAsia="宋体" w:cs="宋体"/>
          <w:b/>
          <w:color w:val="000000" w:themeColor="text1"/>
          <w:sz w:val="21"/>
          <w:highlight w:val="none"/>
        </w:rPr>
      </w:r>
      <w:r>
        <w:rPr>
          <w:color w:val="000000" w:themeColor="text1"/>
        </w:rPr>
      </w:r>
    </w:p>
    <w:p>
      <w:pPr>
        <w:pStyle w:val="732"/>
        <w:ind w:firstLine="422"/>
        <w:jc w:val="center"/>
        <w:spacing w:line="360" w:lineRule="auto"/>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lang w:val="en-US" w:eastAsia="zh-CN"/>
        </w:rPr>
        <w:br w:type="page" w:clear="all"/>
      </w:r>
      <w:r>
        <w:rPr>
          <w:rFonts w:hint="eastAsia" w:ascii="宋体" w:hAnsi="宋体" w:eastAsia="宋体" w:cs="宋体"/>
          <w:b/>
          <w:bCs/>
          <w:color w:val="000000" w:themeColor="text1"/>
          <w:sz w:val="44"/>
          <w:szCs w:val="44"/>
          <w:highlight w:val="none"/>
          <w:lang w:val="en-US" w:eastAsia="zh-CN"/>
        </w:rPr>
        <w:t xml:space="preserve">第</w:t>
      </w:r>
      <w:r>
        <w:rPr>
          <w:rFonts w:hint="eastAsia" w:ascii="宋体" w:hAnsi="宋体" w:cs="宋体"/>
          <w:b/>
          <w:bCs/>
          <w:color w:val="000000" w:themeColor="text1"/>
          <w:sz w:val="44"/>
          <w:szCs w:val="44"/>
          <w:highlight w:val="none"/>
          <w:lang w:val="en-US" w:eastAsia="zh-CN"/>
        </w:rPr>
        <w:t xml:space="preserve">六</w:t>
      </w:r>
      <w:r>
        <w:rPr>
          <w:rFonts w:hint="eastAsia" w:ascii="宋体" w:hAnsi="宋体" w:eastAsia="宋体" w:cs="宋体"/>
          <w:b/>
          <w:bCs/>
          <w:color w:val="000000" w:themeColor="text1"/>
          <w:sz w:val="44"/>
          <w:szCs w:val="44"/>
          <w:highlight w:val="none"/>
          <w:lang w:val="en-US" w:eastAsia="zh-CN"/>
        </w:rPr>
        <w:t xml:space="preserve">章 </w:t>
      </w:r>
      <w:r>
        <w:rPr>
          <w:rFonts w:hint="eastAsia" w:ascii="宋体" w:hAnsi="宋体" w:eastAsia="宋体" w:cs="宋体"/>
          <w:b/>
          <w:bCs/>
          <w:color w:val="000000" w:themeColor="text1"/>
          <w:sz w:val="44"/>
          <w:szCs w:val="44"/>
          <w:highlight w:val="none"/>
        </w:rPr>
        <w:t xml:space="preserve">响应文件格式</w:t>
      </w:r>
      <w:r>
        <w:rPr>
          <w:rFonts w:hint="eastAsia" w:ascii="宋体" w:hAnsi="宋体" w:eastAsia="宋体" w:cs="宋体"/>
          <w:b/>
          <w:bCs/>
          <w:color w:val="000000" w:themeColor="text1"/>
          <w:sz w:val="44"/>
          <w:szCs w:val="44"/>
          <w:highlight w:val="none"/>
          <w:lang w:val="en-US" w:eastAsia="zh-CN"/>
        </w:rPr>
      </w:r>
      <w:r>
        <w:rPr>
          <w:color w:val="000000" w:themeColor="text1"/>
        </w:rPr>
      </w:r>
    </w:p>
    <w:p>
      <w:pPr>
        <w:pStyle w:val="962"/>
        <w:ind w:firstLine="0"/>
        <w:spacing w:line="36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说明：</w:t>
      </w:r>
      <w:r>
        <w:rPr>
          <w:rFonts w:ascii="宋体" w:hAnsi="宋体" w:eastAsia="宋体"/>
          <w:b/>
          <w:color w:val="000000" w:themeColor="text1"/>
          <w:sz w:val="21"/>
          <w:szCs w:val="21"/>
          <w:highlight w:val="none"/>
        </w:rPr>
      </w:r>
      <w:r>
        <w:rPr>
          <w:color w:val="000000" w:themeColor="text1"/>
        </w:rPr>
      </w:r>
    </w:p>
    <w:p>
      <w:pPr>
        <w:pStyle w:val="962"/>
        <w:spacing w:line="36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对本章所有的格式 ，供应商可根据自身情况进行补充和修改，但补充和修改不得造成与本格式内容有实质性的违背。</w:t>
      </w:r>
      <w:r>
        <w:rPr>
          <w:rFonts w:ascii="宋体" w:hAnsi="宋体" w:eastAsia="宋体"/>
          <w:b/>
          <w:color w:val="000000" w:themeColor="text1"/>
          <w:sz w:val="21"/>
          <w:szCs w:val="21"/>
          <w:highlight w:val="none"/>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978"/>
        <w:rPr>
          <w:color w:val="000000" w:themeColor="text1"/>
          <w:highlight w:val="none"/>
        </w:rPr>
      </w:pPr>
      <w:r>
        <w:rPr>
          <w:color w:val="000000" w:themeColor="text1"/>
          <w:highlight w:val="none"/>
          <w:lang w:val="en-US" w:eastAsia="zh-CN"/>
        </w:rPr>
      </w:r>
      <w:r>
        <w:rPr>
          <w:color w:val="000000" w:themeColor="text1"/>
        </w:rPr>
      </w:r>
    </w:p>
    <w:p>
      <w:pPr>
        <w:pStyle w:val="732"/>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en-US" w:eastAsia="zh-CN"/>
        </w:rPr>
        <w:br w:type="page" w:clear="all"/>
      </w:r>
      <w:r>
        <w:rPr>
          <w:rFonts w:hint="eastAsia" w:ascii="宋体" w:hAnsi="宋体"/>
          <w:b/>
          <w:color w:val="000000" w:themeColor="text1"/>
          <w:sz w:val="21"/>
          <w:szCs w:val="21"/>
          <w:highlight w:val="none"/>
          <w:lang w:val="en-US" w:eastAsia="zh-CN"/>
        </w:rPr>
      </w:r>
      <w:r>
        <w:rPr>
          <w:color w:val="000000" w:themeColor="text1"/>
        </w:rPr>
      </w:r>
    </w:p>
    <w:p>
      <w:pPr>
        <w:pStyle w:val="962"/>
        <w:ind w:firstLine="0"/>
        <w:spacing w:line="360" w:lineRule="auto"/>
        <w:rPr>
          <w:rFonts w:ascii="宋体" w:hAnsi="宋体" w:eastAsia="宋体"/>
          <w:b/>
          <w:color w:val="000000" w:themeColor="text1"/>
          <w:sz w:val="21"/>
          <w:szCs w:val="21"/>
          <w:highlight w:val="none"/>
        </w:rPr>
      </w:pPr>
      <w:r>
        <w:rPr>
          <w:rFonts w:hint="eastAsia" w:ascii="宋体" w:hAnsi="宋体"/>
          <w:b/>
          <w:color w:val="000000" w:themeColor="text1"/>
          <w:sz w:val="21"/>
          <w:szCs w:val="21"/>
          <w:highlight w:val="none"/>
          <w:lang w:val="en-US" w:eastAsia="zh-CN"/>
        </w:rPr>
        <w:t xml:space="preserve">格式</w:t>
      </w:r>
      <w:r>
        <w:rPr>
          <w:rFonts w:hint="eastAsia" w:ascii="宋体" w:hAnsi="宋体" w:eastAsia="宋体"/>
          <w:b/>
          <w:color w:val="000000" w:themeColor="text1"/>
          <w:sz w:val="21"/>
          <w:szCs w:val="21"/>
          <w:highlight w:val="none"/>
        </w:rPr>
        <w:t xml:space="preserve">1、磋商响应函</w:t>
      </w:r>
      <w:r>
        <w:rPr>
          <w:rFonts w:ascii="宋体" w:hAnsi="宋体" w:eastAsia="宋体"/>
          <w:b/>
          <w:color w:val="000000" w:themeColor="text1"/>
          <w:sz w:val="21"/>
          <w:szCs w:val="21"/>
          <w:highlight w:val="none"/>
        </w:rPr>
      </w:r>
      <w:r>
        <w:rPr>
          <w:color w:val="000000" w:themeColor="text1"/>
        </w:rPr>
      </w:r>
    </w:p>
    <w:p>
      <w:pPr>
        <w:pStyle w:val="968"/>
        <w:jc w:val="center"/>
        <w:spacing w:line="380" w:lineRule="exact"/>
        <w:rPr>
          <w:rFonts w:hAnsi="宋体" w:eastAsia="宋体"/>
          <w:color w:val="000000" w:themeColor="text1"/>
          <w:sz w:val="21"/>
          <w:szCs w:val="21"/>
          <w:highlight w:val="none"/>
        </w:rPr>
      </w:pPr>
      <w:r>
        <w:rPr>
          <w:rFonts w:hint="eastAsia" w:hAnsi="宋体" w:eastAsia="宋体"/>
          <w:b/>
          <w:color w:val="000000" w:themeColor="text1"/>
          <w:sz w:val="21"/>
          <w:szCs w:val="21"/>
          <w:highlight w:val="none"/>
        </w:rPr>
        <w:t xml:space="preserve">磋商响应函</w:t>
      </w:r>
      <w:r>
        <w:rPr>
          <w:rFonts w:hAnsi="宋体" w:eastAsia="宋体"/>
          <w:color w:val="000000" w:themeColor="text1"/>
          <w:sz w:val="21"/>
          <w:szCs w:val="21"/>
          <w:highlight w:val="none"/>
        </w:rPr>
      </w:r>
      <w:r>
        <w:rPr>
          <w:color w:val="000000" w:themeColor="text1"/>
        </w:rPr>
      </w:r>
    </w:p>
    <w:p>
      <w:pPr>
        <w:pStyle w:val="732"/>
        <w:ind w:left="0"/>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致：</w:t>
      </w:r>
      <w:r>
        <w:rPr>
          <w:rFonts w:hint="eastAsia" w:ascii="宋体" w:hAnsi="宋体" w:cs="宋体"/>
          <w:color w:val="000000" w:themeColor="text1"/>
          <w:sz w:val="21"/>
          <w:szCs w:val="21"/>
          <w:highlight w:val="none"/>
          <w:u w:val="single"/>
          <w:lang w:val="zh-CN"/>
        </w:rPr>
        <w:t xml:space="preserve">苏州捷信招投标咨询有限公司</w:t>
      </w:r>
      <w:r>
        <w:rPr>
          <w:rFonts w:ascii="宋体" w:hAnsi="宋体" w:cs="宋体"/>
          <w:color w:val="000000" w:themeColor="text1"/>
          <w:sz w:val="21"/>
          <w:szCs w:val="21"/>
          <w:highlight w:val="none"/>
          <w:lang w:val="zh-CN"/>
        </w:rPr>
      </w:r>
      <w:r>
        <w:rPr>
          <w:color w:val="000000" w:themeColor="text1"/>
        </w:rPr>
      </w:r>
    </w:p>
    <w:p>
      <w:pPr>
        <w:pStyle w:val="732"/>
        <w:ind w:left="0" w:firstLine="420"/>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我方收到贵公司</w:t>
      </w:r>
      <w:r>
        <w:rPr>
          <w:rFonts w:hint="eastAsia" w:ascii="宋体" w:hAnsi="宋体" w:cs="宋体"/>
          <w:color w:val="000000" w:themeColor="text1"/>
          <w:sz w:val="21"/>
          <w:szCs w:val="21"/>
          <w:highlight w:val="none"/>
          <w:u w:val="single"/>
          <w:lang w:val="zh-CN"/>
        </w:rPr>
        <w:t xml:space="preserve">             </w:t>
      </w:r>
      <w:r>
        <w:rPr>
          <w:rFonts w:hint="eastAsia" w:ascii="宋体" w:hAnsi="宋体" w:cs="宋体"/>
          <w:color w:val="000000" w:themeColor="text1"/>
          <w:sz w:val="21"/>
          <w:szCs w:val="21"/>
          <w:highlight w:val="none"/>
          <w:lang w:val="zh-CN"/>
        </w:rPr>
        <w:t xml:space="preserve">（项目编号）采购文件，经仔细阅读和研究，我方决定参加磋商活动，并向贵公司作出如下承诺：</w:t>
      </w:r>
      <w:r>
        <w:rPr>
          <w:rFonts w:ascii="宋体" w:hAnsi="宋体" w:cs="宋体"/>
          <w:color w:val="000000" w:themeColor="text1"/>
          <w:sz w:val="21"/>
          <w:szCs w:val="21"/>
          <w:highlight w:val="none"/>
          <w:lang w:val="zh-CN"/>
        </w:rPr>
      </w:r>
      <w:r>
        <w:rPr>
          <w:color w:val="000000" w:themeColor="text1"/>
        </w:rPr>
      </w:r>
    </w:p>
    <w:p>
      <w:pPr>
        <w:pStyle w:val="732"/>
        <w:ind w:left="0" w:firstLine="420"/>
        <w:jc w:val="left"/>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1、我方愿意按照采购文件的一切要求，提供本项目的所有内容，我方的报价包括完成本项工作所需的一切应有费用。</w:t>
      </w:r>
      <w:r>
        <w:rPr>
          <w:rFonts w:hint="eastAsia" w:ascii="宋体" w:hAnsi="宋体" w:eastAsia="宋体" w:cs="宋体"/>
          <w:color w:val="000000" w:themeColor="text1"/>
          <w:sz w:val="21"/>
          <w:szCs w:val="21"/>
          <w:highlight w:val="none"/>
          <w:lang w:val="zh-CN"/>
        </w:rPr>
      </w:r>
      <w:r>
        <w:rPr>
          <w:color w:val="000000" w:themeColor="text1"/>
        </w:rPr>
      </w:r>
    </w:p>
    <w:p>
      <w:pPr>
        <w:pStyle w:val="732"/>
        <w:ind w:left="0" w:firstLine="420"/>
        <w:jc w:val="left"/>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rFonts w:hint="eastAsia" w:ascii="宋体" w:hAnsi="宋体" w:eastAsia="宋体" w:cs="宋体"/>
          <w:color w:val="000000" w:themeColor="text1"/>
          <w:sz w:val="21"/>
          <w:szCs w:val="21"/>
          <w:highlight w:val="none"/>
          <w:lang w:val="zh-CN"/>
        </w:rPr>
      </w:r>
      <w:r>
        <w:rPr>
          <w:color w:val="000000" w:themeColor="text1"/>
        </w:rPr>
      </w:r>
    </w:p>
    <w:p>
      <w:pPr>
        <w:pStyle w:val="732"/>
        <w:ind w:left="0" w:firstLine="420"/>
        <w:jc w:val="left"/>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3、我方已详细审查并同意采购文件及更正文件（若有）中的规定。我方完全理解并同意放弃对这方面有不明及误解的权利。</w:t>
      </w:r>
      <w:r>
        <w:rPr>
          <w:rFonts w:hint="eastAsia" w:ascii="宋体" w:hAnsi="宋体" w:eastAsia="宋体" w:cs="宋体"/>
          <w:color w:val="000000" w:themeColor="text1"/>
          <w:sz w:val="21"/>
          <w:szCs w:val="21"/>
          <w:highlight w:val="none"/>
          <w:lang w:val="zh-CN"/>
        </w:rPr>
      </w:r>
      <w:r>
        <w:rPr>
          <w:color w:val="000000" w:themeColor="text1"/>
        </w:rPr>
      </w:r>
    </w:p>
    <w:p>
      <w:pPr>
        <w:pStyle w:val="732"/>
        <w:ind w:left="0" w:firstLine="420"/>
        <w:jc w:val="left"/>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4、本磋商响应文件的有效期限为响应文件接收截止时间之日起</w:t>
      </w:r>
      <w:r>
        <w:rPr>
          <w:rFonts w:hint="eastAsia" w:ascii="宋体" w:hAnsi="宋体" w:eastAsia="宋体" w:cs="宋体"/>
          <w:color w:val="000000" w:themeColor="text1"/>
          <w:sz w:val="21"/>
          <w:szCs w:val="21"/>
          <w:highlight w:val="none"/>
          <w:lang w:val="en-US" w:eastAsia="zh-CN"/>
        </w:rPr>
        <w:t xml:space="preserve">90</w:t>
      </w:r>
      <w:r>
        <w:rPr>
          <w:rFonts w:hint="eastAsia" w:ascii="宋体" w:hAnsi="宋体" w:eastAsia="宋体" w:cs="宋体"/>
          <w:color w:val="000000" w:themeColor="text1"/>
          <w:sz w:val="21"/>
          <w:szCs w:val="21"/>
          <w:highlight w:val="none"/>
          <w:lang w:val="zh-CN"/>
        </w:rPr>
        <w:t xml:space="preserve">天。</w:t>
      </w:r>
      <w:r>
        <w:rPr>
          <w:rFonts w:hint="eastAsia" w:ascii="宋体" w:hAnsi="宋体" w:eastAsia="宋体" w:cs="宋体"/>
          <w:color w:val="000000" w:themeColor="text1"/>
          <w:sz w:val="21"/>
          <w:szCs w:val="21"/>
          <w:highlight w:val="none"/>
          <w:lang w:val="zh-CN"/>
        </w:rPr>
      </w:r>
      <w:r>
        <w:rPr>
          <w:color w:val="000000" w:themeColor="text1"/>
        </w:rPr>
      </w:r>
    </w:p>
    <w:p>
      <w:pPr>
        <w:pStyle w:val="732"/>
        <w:ind w:left="0" w:firstLine="420"/>
        <w:jc w:val="left"/>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5、我方保证所提交的响应文件中所有资料均是真实的、准确的。若与真实情况不符，我方愿意承担由此而产生的一切后果。</w:t>
      </w:r>
      <w:r>
        <w:rPr>
          <w:rFonts w:hint="eastAsia" w:ascii="宋体" w:hAnsi="宋体" w:eastAsia="宋体" w:cs="宋体"/>
          <w:color w:val="000000" w:themeColor="text1"/>
          <w:sz w:val="21"/>
          <w:szCs w:val="21"/>
          <w:highlight w:val="none"/>
          <w:lang w:val="zh-CN"/>
        </w:rPr>
      </w:r>
      <w:r>
        <w:rPr>
          <w:color w:val="000000" w:themeColor="text1"/>
        </w:rPr>
      </w:r>
    </w:p>
    <w:p>
      <w:pPr>
        <w:pStyle w:val="732"/>
        <w:ind w:left="0" w:firstLine="420"/>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6、我方承诺磋商响应文件在磋商开始后的全过程中保持有效，不作任何更改和变动。</w:t>
      </w:r>
      <w:r>
        <w:rPr>
          <w:rFonts w:hint="eastAsia" w:ascii="宋体" w:hAnsi="宋体" w:eastAsia="宋体" w:cs="宋体"/>
          <w:color w:val="000000" w:themeColor="text1"/>
          <w:sz w:val="21"/>
          <w:szCs w:val="21"/>
          <w:highlight w:val="none"/>
          <w:lang w:val="zh-CN"/>
        </w:rPr>
      </w:r>
      <w:r>
        <w:rPr>
          <w:color w:val="000000" w:themeColor="text1"/>
        </w:rPr>
      </w:r>
    </w:p>
    <w:p>
      <w:pPr>
        <w:pStyle w:val="732"/>
        <w:ind w:left="0" w:firstLine="420"/>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7、我方承诺满足《中华人民共和国政府采购法》第二十二条规定的所有条件。</w:t>
      </w:r>
      <w:r>
        <w:rPr>
          <w:rFonts w:hint="eastAsia" w:ascii="宋体" w:hAnsi="宋体" w:eastAsia="宋体" w:cs="宋体"/>
          <w:color w:val="000000" w:themeColor="text1"/>
          <w:sz w:val="21"/>
          <w:szCs w:val="21"/>
          <w:highlight w:val="none"/>
          <w:lang w:val="zh-CN"/>
        </w:rPr>
      </w:r>
      <w:r>
        <w:rPr>
          <w:color w:val="000000" w:themeColor="text1"/>
        </w:rPr>
      </w:r>
    </w:p>
    <w:p>
      <w:pPr>
        <w:pStyle w:val="799"/>
        <w:ind w:left="0" w:firstLine="422"/>
        <w:jc w:val="both"/>
        <w:keepLines w:val="0"/>
        <w:keepNext w:val="0"/>
        <w:pageBreakBefore w:val="0"/>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rPr>
        <w:t xml:space="preserve">、我们</w:t>
      </w:r>
      <w:r>
        <w:rPr>
          <w:rFonts w:hint="eastAsia" w:ascii="宋体" w:hAnsi="宋体" w:eastAsia="宋体" w:cs="宋体"/>
          <w:b/>
          <w:bCs/>
          <w:color w:val="000000" w:themeColor="text1"/>
          <w:sz w:val="21"/>
          <w:szCs w:val="21"/>
          <w:highlight w:val="none"/>
          <w:lang w:bidi="ar"/>
        </w:rPr>
        <w:t xml:space="preserve">与参与本次采购活动的其他供应商的负责人不是同一人，也不存在直接控股、管理关系。</w:t>
      </w:r>
      <w:r>
        <w:rPr>
          <w:rFonts w:hint="eastAsia" w:ascii="宋体" w:hAnsi="宋体" w:eastAsia="宋体" w:cs="宋体"/>
          <w:b/>
          <w:bCs/>
          <w:color w:val="000000" w:themeColor="text1"/>
          <w:sz w:val="21"/>
          <w:szCs w:val="21"/>
          <w:highlight w:val="none"/>
          <w:lang w:bidi="ar"/>
        </w:rPr>
      </w:r>
      <w:r>
        <w:rPr>
          <w:color w:val="000000" w:themeColor="text1"/>
        </w:rPr>
      </w:r>
    </w:p>
    <w:p>
      <w:pPr>
        <w:pStyle w:val="799"/>
        <w:ind w:left="0" w:firstLine="422"/>
        <w:jc w:val="both"/>
        <w:keepLines w:val="0"/>
        <w:keepNext w:val="0"/>
        <w:pageBreakBefore w:val="0"/>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
        </w:rPr>
        <w:t xml:space="preserve">供应商</w:t>
      </w:r>
      <w:r>
        <w:rPr>
          <w:rFonts w:hint="eastAsia" w:ascii="宋体" w:hAnsi="宋体" w:eastAsia="宋体" w:cs="宋体"/>
          <w:b/>
          <w:bCs/>
          <w:color w:val="000000" w:themeColor="text1"/>
          <w:sz w:val="21"/>
          <w:szCs w:val="21"/>
          <w:highlight w:val="none"/>
          <w:lang w:val="zh-CN" w:eastAsia="zh-CN" w:bidi="ar"/>
        </w:rPr>
        <w:t xml:space="preserve">与其他单位存在控股、管理关系情况表</w:t>
      </w:r>
      <w:r>
        <w:rPr>
          <w:rFonts w:hint="eastAsia" w:ascii="宋体" w:hAnsi="宋体" w:eastAsia="宋体" w:cs="宋体"/>
          <w:b/>
          <w:bCs/>
          <w:color w:val="000000" w:themeColor="text1"/>
          <w:sz w:val="21"/>
          <w:szCs w:val="21"/>
          <w:highlight w:val="none"/>
          <w:lang w:val="en-US" w:eastAsia="zh-CN" w:bidi="ar"/>
        </w:rPr>
      </w:r>
      <w:r>
        <w:rPr>
          <w:color w:val="000000" w:themeColor="text1"/>
        </w:rPr>
      </w:r>
    </w:p>
    <w:tbl>
      <w:tblPr>
        <w:tblW w:w="9078" w:type="dxa"/>
        <w:tblInd w:w="-324" w:type="dxa"/>
        <w:tblLayout w:type="fixed"/>
        <w:tblCellMar>
          <w:left w:w="108" w:type="dxa"/>
          <w:top w:w="0" w:type="dxa"/>
          <w:right w:w="108" w:type="dxa"/>
          <w:bottom w:w="0" w:type="dxa"/>
        </w:tblCellMar>
        <w:tblLook w:val="04A0" w:firstRow="1" w:lastRow="0" w:firstColumn="1" w:lastColumn="0" w:noHBand="0" w:noVBand="1"/>
      </w:tblPr>
      <w:tblGrid>
        <w:gridCol w:w="5435"/>
        <w:gridCol w:w="3643"/>
      </w:tblGrid>
      <w:tr>
        <w:trPr>
          <w:trHeight w:val="454"/>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32"/>
              <w:ind w:left="0" w:firstLine="420"/>
              <w:jc w:val="center"/>
              <w:keepLines w:val="0"/>
              <w:keepNext w:val="0"/>
              <w:pageBreakBefore w:val="0"/>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bidi="ar-SA"/>
              </w:rPr>
              <w:t xml:space="preserve">供应商与其他单位存在控股、管理关系的单位名称</w:t>
            </w:r>
            <w:r>
              <w:rPr>
                <w:rFonts w:hint="eastAsia" w:ascii="宋体" w:hAnsi="宋体" w:eastAsia="宋体" w:cs="宋体"/>
                <w:bCs/>
                <w:color w:val="000000" w:themeColor="text1"/>
                <w:sz w:val="21"/>
                <w:szCs w:val="21"/>
                <w:highlight w:val="none"/>
                <w:lang w:val="en-US" w:eastAsia="zh-CN" w:bidi="ar-SA"/>
              </w:rPr>
            </w:r>
            <w:r>
              <w:rPr>
                <w:color w:val="000000" w:themeColor="text1"/>
              </w:rP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pStyle w:val="732"/>
              <w:ind w:left="0" w:firstLine="420"/>
              <w:jc w:val="center"/>
              <w:keepLines w:val="0"/>
              <w:keepNext w:val="0"/>
              <w:pageBreakBefore w:val="0"/>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bidi="ar-SA"/>
              </w:rPr>
              <w:t xml:space="preserve">控股、管理关系情况说明</w:t>
            </w:r>
            <w:r>
              <w:rPr>
                <w:rFonts w:hint="eastAsia" w:ascii="宋体" w:hAnsi="宋体" w:eastAsia="宋体" w:cs="宋体"/>
                <w:bCs/>
                <w:color w:val="000000" w:themeColor="text1"/>
                <w:sz w:val="21"/>
                <w:szCs w:val="21"/>
                <w:highlight w:val="none"/>
                <w:lang w:val="en-US" w:eastAsia="zh-CN" w:bidi="ar-SA"/>
              </w:rPr>
            </w:r>
            <w:r>
              <w:rPr>
                <w:color w:val="000000" w:themeColor="text1"/>
              </w:rPr>
            </w:r>
          </w:p>
        </w:tc>
      </w:tr>
      <w:tr>
        <w:trPr>
          <w:trHeight w:val="335"/>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32"/>
              <w:ind w:left="0" w:firstLine="422"/>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r>
            <w:r>
              <w:rPr>
                <w:color w:val="000000" w:themeColor="text1"/>
              </w:rP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pStyle w:val="732"/>
              <w:ind w:left="0" w:firstLine="422"/>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r>
            <w:r>
              <w:rPr>
                <w:color w:val="000000" w:themeColor="text1"/>
              </w:rP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32"/>
              <w:ind w:left="0" w:firstLine="422"/>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r>
            <w:r>
              <w:rPr>
                <w:color w:val="000000" w:themeColor="text1"/>
              </w:rP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pStyle w:val="732"/>
              <w:ind w:left="0" w:firstLine="422"/>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r>
            <w:r>
              <w:rPr>
                <w:color w:val="000000" w:themeColor="text1"/>
              </w:rPr>
            </w:r>
          </w:p>
        </w:tc>
      </w:tr>
    </w:tbl>
    <w:p>
      <w:pPr>
        <w:pStyle w:val="799"/>
        <w:ind w:left="0" w:firstLine="422"/>
        <w:keepLines w:val="0"/>
        <w:keepNext w:val="0"/>
        <w:pageBreakBefore w:val="0"/>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注：响应单位应当按实填写所有与之有控股、管理关系的情况。</w:t>
      </w:r>
      <w:r>
        <w:rPr>
          <w:rFonts w:hint="eastAsia" w:ascii="宋体" w:hAnsi="宋体" w:eastAsia="宋体" w:cs="宋体"/>
          <w:b/>
          <w:bCs/>
          <w:color w:val="000000" w:themeColor="text1"/>
          <w:sz w:val="21"/>
          <w:szCs w:val="21"/>
          <w:highlight w:val="none"/>
        </w:rPr>
      </w:r>
      <w:r>
        <w:rPr>
          <w:color w:val="000000" w:themeColor="text1"/>
        </w:rPr>
      </w:r>
    </w:p>
    <w:p>
      <w:pPr>
        <w:pStyle w:val="985"/>
        <w:ind w:left="0" w:firstLine="422"/>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9</w:t>
      </w:r>
      <w:r>
        <w:rPr>
          <w:rFonts w:hint="eastAsia" w:ascii="宋体" w:hAnsi="宋体" w:eastAsia="宋体" w:cs="宋体"/>
          <w:b/>
          <w:bCs/>
          <w:color w:val="000000" w:themeColor="text1"/>
          <w:sz w:val="21"/>
          <w:szCs w:val="21"/>
          <w:highlight w:val="none"/>
        </w:rPr>
        <w:t xml:space="preserve">、我们</w:t>
      </w:r>
      <w:r>
        <w:rPr>
          <w:rFonts w:hint="eastAsia" w:ascii="宋体" w:hAnsi="宋体" w:eastAsia="宋体" w:cs="宋体"/>
          <w:b/>
          <w:bCs/>
          <w:color w:val="000000" w:themeColor="text1"/>
          <w:sz w:val="21"/>
          <w:szCs w:val="21"/>
          <w:highlight w:val="none"/>
          <w:lang w:bidi="ar"/>
        </w:rPr>
        <w:t xml:space="preserve">没有为本采购项目提供整体设计、规范编</w:t>
      </w:r>
      <w:r>
        <w:rPr>
          <w:rFonts w:hint="eastAsia" w:ascii="宋体" w:hAnsi="宋体" w:eastAsia="宋体" w:cs="宋体"/>
          <w:b/>
          <w:color w:val="000000" w:themeColor="text1"/>
          <w:sz w:val="21"/>
          <w:szCs w:val="21"/>
          <w:highlight w:val="none"/>
          <w:lang w:bidi="ar"/>
        </w:rPr>
        <w:t xml:space="preserve">制，以及项目管理、监理、检测等服务。</w:t>
      </w:r>
      <w:r>
        <w:rPr>
          <w:rFonts w:hint="eastAsia" w:ascii="宋体" w:hAnsi="宋体" w:eastAsia="宋体" w:cs="宋体"/>
          <w:color w:val="000000" w:themeColor="text1"/>
          <w:sz w:val="21"/>
          <w:szCs w:val="21"/>
          <w:highlight w:val="none"/>
          <w:lang w:val="zh-CN"/>
        </w:rPr>
      </w:r>
      <w:r>
        <w:rPr>
          <w:color w:val="000000" w:themeColor="text1"/>
        </w:rPr>
      </w:r>
    </w:p>
    <w:p>
      <w:pPr>
        <w:pStyle w:val="732"/>
        <w:ind w:left="0" w:firstLine="420"/>
        <w:jc w:val="left"/>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lang w:val="zh-CN"/>
        </w:rPr>
        <w:t xml:space="preserve">、与本磋商相应文件有关的通讯地址：</w:t>
      </w:r>
      <w:r>
        <w:rPr>
          <w:rFonts w:ascii="宋体" w:hAnsi="宋体" w:cs="宋体"/>
          <w:color w:val="000000" w:themeColor="text1"/>
          <w:sz w:val="21"/>
          <w:szCs w:val="21"/>
          <w:highlight w:val="none"/>
          <w:lang w:val="zh-CN"/>
        </w:rPr>
      </w:r>
      <w:r>
        <w:rPr>
          <w:color w:val="000000" w:themeColor="text1"/>
        </w:rPr>
      </w:r>
    </w:p>
    <w:p>
      <w:pPr>
        <w:pStyle w:val="732"/>
        <w:ind w:left="0" w:firstLine="210"/>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单   位：                                              联 系 人： </w:t>
      </w:r>
      <w:r>
        <w:rPr>
          <w:rFonts w:ascii="宋体" w:hAnsi="宋体" w:cs="宋体"/>
          <w:color w:val="000000" w:themeColor="text1"/>
          <w:sz w:val="21"/>
          <w:szCs w:val="21"/>
          <w:highlight w:val="none"/>
          <w:lang w:val="zh-CN"/>
        </w:rPr>
      </w:r>
      <w:r>
        <w:rPr>
          <w:color w:val="000000" w:themeColor="text1"/>
        </w:rPr>
      </w:r>
    </w:p>
    <w:p>
      <w:pPr>
        <w:pStyle w:val="732"/>
        <w:ind w:left="0" w:firstLine="210"/>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地   址：                                              邮政编码： </w:t>
      </w:r>
      <w:r>
        <w:rPr>
          <w:rFonts w:ascii="宋体" w:hAnsi="宋体" w:cs="宋体"/>
          <w:color w:val="000000" w:themeColor="text1"/>
          <w:sz w:val="21"/>
          <w:szCs w:val="21"/>
          <w:highlight w:val="none"/>
          <w:lang w:val="zh-CN"/>
        </w:rPr>
      </w:r>
      <w:r>
        <w:rPr>
          <w:color w:val="000000" w:themeColor="text1"/>
        </w:rPr>
      </w:r>
    </w:p>
    <w:p>
      <w:pPr>
        <w:pStyle w:val="732"/>
        <w:ind w:left="0" w:firstLine="210"/>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联系电话：                                             电子邮箱：</w:t>
      </w:r>
      <w:r>
        <w:rPr>
          <w:rFonts w:ascii="宋体" w:hAnsi="宋体" w:cs="宋体"/>
          <w:color w:val="000000" w:themeColor="text1"/>
          <w:sz w:val="21"/>
          <w:szCs w:val="21"/>
          <w:highlight w:val="none"/>
          <w:lang w:val="zh-CN"/>
        </w:rPr>
      </w:r>
      <w:r>
        <w:rPr>
          <w:color w:val="000000" w:themeColor="text1"/>
        </w:rPr>
      </w:r>
    </w:p>
    <w:p>
      <w:pPr>
        <w:pStyle w:val="732"/>
        <w:ind w:left="0" w:right="-200"/>
        <w:jc w:val="center"/>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                                         </w:t>
      </w:r>
      <w:r>
        <w:rPr>
          <w:rFonts w:hint="eastAsia" w:ascii="宋体" w:hAnsi="宋体" w:cs="宋体"/>
          <w:color w:val="000000" w:themeColor="text1"/>
          <w:sz w:val="21"/>
          <w:szCs w:val="21"/>
          <w:highlight w:val="none"/>
          <w:lang w:val="zh-CN"/>
        </w:rPr>
      </w:r>
      <w:r>
        <w:rPr>
          <w:color w:val="000000" w:themeColor="text1"/>
        </w:rPr>
      </w:r>
    </w:p>
    <w:p>
      <w:pPr>
        <w:pStyle w:val="732"/>
        <w:ind w:left="0" w:right="-200"/>
        <w:jc w:val="center"/>
        <w:spacing w:line="360" w:lineRule="auto"/>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                          </w:t>
      </w:r>
      <w:r>
        <w:rPr>
          <w:rFonts w:hint="eastAsia" w:ascii="宋体" w:hAnsi="宋体" w:cs="宋体"/>
          <w:color w:val="000000" w:themeColor="text1"/>
          <w:sz w:val="21"/>
          <w:szCs w:val="21"/>
          <w:highlight w:val="none"/>
          <w:lang w:val="zh-CN"/>
        </w:rPr>
        <w:t xml:space="preserve"> </w:t>
      </w:r>
      <w:r>
        <w:rPr>
          <w:rFonts w:hint="eastAsia" w:ascii="宋体" w:hAnsi="宋体" w:cs="宋体"/>
          <w:color w:val="000000" w:themeColor="text1"/>
          <w:sz w:val="21"/>
          <w:szCs w:val="21"/>
          <w:highlight w:val="none"/>
          <w:lang w:val="en-US" w:eastAsia="zh-CN"/>
        </w:rPr>
        <w:t xml:space="preserve">           </w:t>
      </w:r>
      <w:r>
        <w:rPr>
          <w:rFonts w:hint="eastAsia" w:ascii="宋体" w:hAnsi="宋体" w:eastAsia="宋体" w:cs="Times New Roman"/>
          <w:color w:val="000000" w:themeColor="text1"/>
          <w:sz w:val="21"/>
          <w:szCs w:val="21"/>
          <w:highlight w:val="none"/>
          <w:lang w:val="en-US" w:eastAsia="zh-CN" w:bidi="ar-SA"/>
        </w:rPr>
        <w:t xml:space="preserve">响应单位名称（加盖CA电子公章）</w:t>
      </w:r>
      <w:r>
        <w:rPr>
          <w:rFonts w:hint="eastAsia" w:ascii="宋体" w:hAnsi="宋体" w:cs="宋体"/>
          <w:color w:val="000000" w:themeColor="text1"/>
          <w:sz w:val="21"/>
          <w:szCs w:val="21"/>
          <w:highlight w:val="none"/>
          <w:lang w:val="zh-CN"/>
        </w:rPr>
        <w:t xml:space="preserve"> </w:t>
      </w:r>
      <w:r>
        <w:rPr>
          <w:rFonts w:ascii="宋体" w:hAnsi="宋体" w:cs="宋体"/>
          <w:color w:val="000000" w:themeColor="text1"/>
          <w:sz w:val="21"/>
          <w:szCs w:val="21"/>
          <w:highlight w:val="none"/>
          <w:lang w:val="zh-CN"/>
        </w:rPr>
      </w:r>
      <w:r>
        <w:rPr>
          <w:color w:val="000000" w:themeColor="text1"/>
        </w:rPr>
      </w:r>
    </w:p>
    <w:p>
      <w:pPr>
        <w:pStyle w:val="732"/>
        <w:ind w:left="0" w:right="615" w:firstLine="840"/>
        <w:jc w:val="right"/>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 日    期：     年</w:t>
      </w: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lang w:val="zh-CN"/>
        </w:rPr>
        <w:t xml:space="preserve">月   </w:t>
      </w: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lang w:val="zh-CN"/>
        </w:rPr>
        <w:t xml:space="preserve">日</w:t>
      </w:r>
      <w:r>
        <w:rPr>
          <w:rFonts w:ascii="宋体" w:hAnsi="宋体" w:cs="宋体"/>
          <w:color w:val="000000" w:themeColor="text1"/>
          <w:sz w:val="21"/>
          <w:szCs w:val="21"/>
          <w:highlight w:val="none"/>
          <w:lang w:val="zh-CN"/>
        </w:rPr>
      </w:r>
      <w:r>
        <w:rPr>
          <w:color w:val="000000" w:themeColor="text1"/>
        </w:rPr>
      </w:r>
    </w:p>
    <w:p>
      <w:pPr>
        <w:pStyle w:val="732"/>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en-US" w:eastAsia="zh-CN"/>
        </w:rPr>
        <w:br w:type="page" w:clear="all"/>
      </w:r>
      <w:r>
        <w:rPr>
          <w:rFonts w:hint="eastAsia" w:ascii="宋体" w:hAnsi="宋体"/>
          <w:b/>
          <w:color w:val="000000" w:themeColor="text1"/>
          <w:sz w:val="21"/>
          <w:szCs w:val="21"/>
          <w:highlight w:val="none"/>
          <w:lang w:val="en-US" w:eastAsia="zh-CN"/>
        </w:rPr>
      </w:r>
      <w:r>
        <w:rPr>
          <w:color w:val="000000" w:themeColor="text1"/>
        </w:rPr>
      </w:r>
    </w:p>
    <w:p>
      <w:pPr>
        <w:pStyle w:val="962"/>
        <w:ind w:firstLine="0"/>
        <w:jc w:val="both"/>
        <w:spacing w:line="360" w:lineRule="auto"/>
        <w:rPr>
          <w:rFonts w:ascii="宋体" w:hAnsi="宋体" w:eastAsia="宋体"/>
          <w:b/>
          <w:color w:val="000000" w:themeColor="text1"/>
          <w:sz w:val="21"/>
          <w:szCs w:val="21"/>
          <w:highlight w:val="none"/>
        </w:rPr>
        <w:outlineLvl w:val="1"/>
      </w:pPr>
      <w:r>
        <w:rPr>
          <w:rFonts w:hint="eastAsia" w:ascii="宋体" w:hAnsi="宋体"/>
          <w:b/>
          <w:color w:val="000000" w:themeColor="text1"/>
          <w:sz w:val="21"/>
          <w:szCs w:val="21"/>
          <w:highlight w:val="none"/>
          <w:lang w:val="en-US" w:eastAsia="zh-CN"/>
        </w:rPr>
        <w:t xml:space="preserve">格式</w:t>
      </w:r>
      <w:r>
        <w:rPr>
          <w:rFonts w:hint="eastAsia" w:ascii="宋体" w:hAnsi="宋体" w:eastAsia="宋体"/>
          <w:b/>
          <w:color w:val="000000" w:themeColor="text1"/>
          <w:sz w:val="21"/>
          <w:szCs w:val="21"/>
          <w:highlight w:val="none"/>
        </w:rPr>
        <w:t xml:space="preserve">2、法定代表人授权委托书</w:t>
      </w:r>
      <w:r>
        <w:rPr>
          <w:rFonts w:ascii="宋体" w:hAnsi="宋体" w:eastAsia="宋体"/>
          <w:b/>
          <w:color w:val="000000" w:themeColor="text1"/>
          <w:sz w:val="21"/>
          <w:szCs w:val="21"/>
          <w:highlight w:val="none"/>
        </w:rPr>
      </w:r>
      <w:r>
        <w:rPr>
          <w:color w:val="000000" w:themeColor="text1"/>
        </w:rPr>
      </w:r>
    </w:p>
    <w:p>
      <w:pPr>
        <w:pStyle w:val="962"/>
        <w:ind w:firstLine="0"/>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pStyle w:val="962"/>
        <w:ind w:firstLine="0"/>
        <w:jc w:val="center"/>
        <w:spacing w:line="360" w:lineRule="auto"/>
        <w:rPr>
          <w:rFonts w:ascii="宋体" w:hAnsi="宋体" w:eastAsia="宋体"/>
          <w:b/>
          <w:bCs/>
          <w:color w:val="000000" w:themeColor="text1"/>
          <w:sz w:val="21"/>
          <w:szCs w:val="21"/>
          <w:highlight w:val="none"/>
        </w:rPr>
      </w:pPr>
      <w:r>
        <w:rPr>
          <w:rFonts w:hint="eastAsia" w:ascii="宋体" w:hAnsi="宋体" w:eastAsia="宋体"/>
          <w:b/>
          <w:bCs/>
          <w:color w:val="000000" w:themeColor="text1"/>
          <w:sz w:val="21"/>
          <w:szCs w:val="21"/>
          <w:highlight w:val="none"/>
        </w:rPr>
        <w:t xml:space="preserve">授权委托书</w:t>
      </w:r>
      <w:r>
        <w:rPr>
          <w:rFonts w:ascii="宋体" w:hAnsi="宋体" w:eastAsia="宋体"/>
          <w:b/>
          <w:bCs/>
          <w:color w:val="000000" w:themeColor="text1"/>
          <w:sz w:val="21"/>
          <w:szCs w:val="21"/>
          <w:highlight w:val="none"/>
        </w:rPr>
      </w:r>
      <w:r>
        <w:rPr>
          <w:color w:val="000000" w:themeColor="text1"/>
        </w:rPr>
      </w:r>
    </w:p>
    <w:p>
      <w:pPr>
        <w:pStyle w:val="962"/>
        <w:ind w:firstLine="0"/>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pStyle w:val="732"/>
        <w:ind w:firstLine="420"/>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pStyle w:val="732"/>
        <w:ind w:firstLine="42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本授权委托书声明：我</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（姓名）系</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（供应商名称）的法定代表人，现授权委托</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（供应商名称）的</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（姓名）为我公司代理人，以本公司的名义参加苏州捷信招投标咨询有限公司组织实施的编号为</w:t>
      </w:r>
      <w:r>
        <w:rPr>
          <w:rFonts w:hint="eastAsia" w:ascii="宋体" w:hAnsi="宋体" w:cs="宋体"/>
          <w:color w:val="000000" w:themeColor="text1"/>
          <w:highlight w:val="none"/>
          <w:u w:val="single"/>
          <w:lang w:val="en-US" w:eastAsia="zh-CN"/>
        </w:rPr>
        <w:t xml:space="preserve">              </w:t>
      </w:r>
      <w:r>
        <w:rPr>
          <w:rFonts w:hint="eastAsia" w:ascii="宋体" w:hAnsi="宋体" w:eastAsia="宋体"/>
          <w:color w:val="000000" w:themeColor="text1"/>
          <w:sz w:val="21"/>
          <w:szCs w:val="21"/>
          <w:highlight w:val="none"/>
        </w:rPr>
        <w:t xml:space="preserve">号的竞争性磋商活动。代理人在磋商活动过程中所签署的一切文件和处理与这有关的一切事务，我均予以承认。</w:t>
      </w:r>
      <w:r>
        <w:rPr>
          <w:rFonts w:ascii="宋体" w:hAnsi="宋体" w:eastAsia="宋体"/>
          <w:color w:val="000000" w:themeColor="text1"/>
          <w:sz w:val="21"/>
          <w:szCs w:val="21"/>
          <w:highlight w:val="none"/>
        </w:rPr>
      </w:r>
      <w:r>
        <w:rPr>
          <w:color w:val="000000" w:themeColor="text1"/>
        </w:rPr>
      </w:r>
    </w:p>
    <w:p>
      <w:pPr>
        <w:pStyle w:val="732"/>
        <w:ind w:firstLine="42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color w:val="000000" w:themeColor="text1"/>
          <w:sz w:val="21"/>
          <w:szCs w:val="21"/>
          <w:highlight w:val="none"/>
        </w:rPr>
      </w:r>
      <w:r>
        <w:rPr>
          <w:color w:val="000000" w:themeColor="text1"/>
        </w:rPr>
      </w:r>
    </w:p>
    <w:p>
      <w:pPr>
        <w:pStyle w:val="732"/>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代理人无转委托权。特此委托。</w:t>
      </w:r>
      <w:r>
        <w:rPr>
          <w:rFonts w:ascii="宋体" w:hAnsi="宋体" w:eastAsia="宋体"/>
          <w:color w:val="000000" w:themeColor="text1"/>
          <w:sz w:val="21"/>
          <w:szCs w:val="21"/>
          <w:highlight w:val="none"/>
        </w:rPr>
      </w:r>
      <w:r>
        <w:rPr>
          <w:color w:val="000000" w:themeColor="text1"/>
        </w:rPr>
      </w:r>
    </w:p>
    <w:p>
      <w:pPr>
        <w:pStyle w:val="732"/>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pStyle w:val="732"/>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pStyle w:val="732"/>
        <w:spacing w:line="360" w:lineRule="auto"/>
        <w:rPr>
          <w:rFonts w:ascii="宋体" w:hAnsi="宋体" w:eastAsia="宋体"/>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响应单位名称（加盖CA电子公章）</w:t>
      </w:r>
      <w:r>
        <w:rPr>
          <w:rFonts w:ascii="宋体" w:hAnsi="宋体" w:eastAsia="宋体"/>
          <w:color w:val="000000" w:themeColor="text1"/>
          <w:sz w:val="21"/>
          <w:szCs w:val="21"/>
          <w:highlight w:val="none"/>
        </w:rPr>
      </w:r>
      <w:r>
        <w:rPr>
          <w:color w:val="000000" w:themeColor="text1"/>
        </w:rPr>
      </w:r>
    </w:p>
    <w:p>
      <w:pPr>
        <w:pStyle w:val="732"/>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日期： </w:t>
      </w:r>
      <w:r>
        <w:rPr>
          <w:rFonts w:ascii="宋体" w:hAnsi="宋体" w:eastAsia="宋体"/>
          <w:color w:val="000000" w:themeColor="text1"/>
          <w:sz w:val="21"/>
          <w:szCs w:val="21"/>
          <w:highlight w:val="none"/>
        </w:rPr>
        <w:t xml:space="preserve">     </w:t>
      </w:r>
      <w:r>
        <w:rPr>
          <w:rFonts w:hint="eastAsia" w:ascii="宋体" w:hAnsi="宋体" w:eastAsia="宋体"/>
          <w:color w:val="000000" w:themeColor="text1"/>
          <w:sz w:val="21"/>
          <w:szCs w:val="21"/>
          <w:highlight w:val="none"/>
        </w:rPr>
        <w:t xml:space="preserve">年 </w:t>
      </w:r>
      <w:r>
        <w:rPr>
          <w:rFonts w:ascii="宋体" w:hAnsi="宋体" w:eastAsia="宋体"/>
          <w:color w:val="000000" w:themeColor="text1"/>
          <w:sz w:val="21"/>
          <w:szCs w:val="21"/>
          <w:highlight w:val="none"/>
        </w:rPr>
        <w:t xml:space="preserve">   </w:t>
      </w:r>
      <w:r>
        <w:rPr>
          <w:rFonts w:hint="eastAsia" w:ascii="宋体" w:hAnsi="宋体" w:eastAsia="宋体"/>
          <w:color w:val="000000" w:themeColor="text1"/>
          <w:sz w:val="21"/>
          <w:szCs w:val="21"/>
          <w:highlight w:val="none"/>
        </w:rPr>
        <w:t xml:space="preserve">月 </w:t>
      </w:r>
      <w:r>
        <w:rPr>
          <w:rFonts w:ascii="宋体" w:hAnsi="宋体" w:eastAsia="宋体"/>
          <w:color w:val="000000" w:themeColor="text1"/>
          <w:sz w:val="21"/>
          <w:szCs w:val="21"/>
          <w:highlight w:val="none"/>
        </w:rPr>
        <w:t xml:space="preserve">   </w:t>
      </w:r>
      <w:r>
        <w:rPr>
          <w:rFonts w:hint="eastAsia" w:ascii="宋体" w:hAnsi="宋体" w:eastAsia="宋体"/>
          <w:color w:val="000000" w:themeColor="text1"/>
          <w:sz w:val="21"/>
          <w:szCs w:val="21"/>
          <w:highlight w:val="none"/>
        </w:rPr>
        <w:t xml:space="preserve">日</w:t>
      </w:r>
      <w:r>
        <w:rPr>
          <w:rFonts w:ascii="宋体" w:hAnsi="宋体" w:eastAsia="宋体"/>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olor w:val="000000" w:themeColor="text1"/>
          <w:szCs w:val="24"/>
          <w:highlight w:val="none"/>
        </w:rPr>
        <w:outlineLvl w:val="1"/>
      </w:pPr>
      <w:r>
        <w:rPr>
          <w:rFonts w:ascii="宋体" w:hAnsi="宋体" w:eastAsia="宋体"/>
          <w:color w:val="000000" w:themeColor="text1"/>
          <w:szCs w:val="24"/>
          <w:highlight w:val="none"/>
          <w:lang w:val="zh-CN"/>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732"/>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br w:type="page" w:clear="all"/>
      </w:r>
      <w:r>
        <w:rPr>
          <w:rFonts w:hint="eastAsia" w:ascii="宋体" w:hAnsi="宋体" w:cs="宋体"/>
          <w:b/>
          <w:color w:val="000000" w:themeColor="text1"/>
          <w:sz w:val="21"/>
          <w:szCs w:val="21"/>
          <w:highlight w:val="none"/>
          <w:lang w:val="en-US" w:eastAsia="zh-CN"/>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hint="eastAsia" w:ascii="宋体" w:hAnsi="宋体" w:cs="宋体"/>
          <w:b/>
          <w:color w:val="000000" w:themeColor="text1"/>
          <w:sz w:val="21"/>
          <w:szCs w:val="21"/>
          <w:highlight w:val="none"/>
          <w:lang w:val="en-US" w:eastAsia="zh-CN"/>
        </w:rPr>
        <w:t xml:space="preserve">格式</w:t>
      </w:r>
      <w:r>
        <w:rPr>
          <w:rFonts w:hint="eastAsia" w:ascii="宋体" w:hAnsi="宋体" w:eastAsia="宋体" w:cs="宋体"/>
          <w:b/>
          <w:color w:val="000000" w:themeColor="text1"/>
          <w:sz w:val="21"/>
          <w:szCs w:val="21"/>
          <w:highlight w:val="none"/>
        </w:rPr>
        <w:t xml:space="preserve">3、磋商响应报价表</w:t>
      </w:r>
      <w:r>
        <w:rPr>
          <w:rFonts w:ascii="宋体" w:hAnsi="宋体" w:eastAsia="宋体" w:cs="宋体"/>
          <w:b/>
          <w:color w:val="000000" w:themeColor="text1"/>
          <w:sz w:val="21"/>
          <w:szCs w:val="21"/>
          <w:highlight w:val="none"/>
        </w:rPr>
      </w:r>
      <w:r>
        <w:rPr>
          <w:color w:val="000000" w:themeColor="text1"/>
        </w:rPr>
      </w:r>
    </w:p>
    <w:p>
      <w:pPr>
        <w:pStyle w:val="962"/>
        <w:ind w:firstLine="0"/>
        <w:jc w:val="center"/>
        <w:spacing w:line="360" w:lineRule="auto"/>
        <w:rPr>
          <w:rFonts w:hint="eastAsia" w:ascii="宋体" w:hAnsi="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t xml:space="preserve">磋商响应报价表</w:t>
      </w:r>
      <w:r>
        <w:rPr>
          <w:rFonts w:hint="eastAsia" w:ascii="宋体" w:hAnsi="宋体" w:cs="宋体"/>
          <w:b/>
          <w:color w:val="000000" w:themeColor="text1"/>
          <w:sz w:val="21"/>
          <w:szCs w:val="21"/>
          <w:highlight w:val="none"/>
          <w:lang w:eastAsia="zh-CN"/>
        </w:rPr>
        <w:t xml:space="preserve">（</w:t>
      </w:r>
      <w:r>
        <w:rPr>
          <w:rFonts w:hint="eastAsia" w:ascii="宋体" w:hAnsi="宋体" w:cs="宋体"/>
          <w:b/>
          <w:color w:val="000000" w:themeColor="text1"/>
          <w:sz w:val="21"/>
          <w:szCs w:val="21"/>
          <w:highlight w:val="none"/>
          <w:lang w:val="en-US" w:eastAsia="zh-CN"/>
        </w:rPr>
        <w:t xml:space="preserve">第一次报价</w:t>
      </w:r>
      <w:r>
        <w:rPr>
          <w:rFonts w:hint="eastAsia" w:ascii="宋体" w:hAnsi="宋体" w:cs="宋体"/>
          <w:b/>
          <w:color w:val="000000" w:themeColor="text1"/>
          <w:sz w:val="21"/>
          <w:szCs w:val="21"/>
          <w:highlight w:val="none"/>
          <w:lang w:eastAsia="zh-CN"/>
        </w:rPr>
        <w:t xml:space="preserve">）</w:t>
      </w:r>
      <w:r>
        <w:rPr>
          <w:rFonts w:hint="eastAsia" w:ascii="宋体" w:hAnsi="宋体" w:cs="宋体"/>
          <w:b/>
          <w:color w:val="000000" w:themeColor="text1"/>
          <w:sz w:val="21"/>
          <w:szCs w:val="21"/>
          <w:highlight w:val="none"/>
          <w:lang w:eastAsia="zh-CN"/>
        </w:rPr>
      </w:r>
      <w:r>
        <w:rPr>
          <w:color w:val="000000" w:themeColor="text1"/>
        </w:rPr>
      </w:r>
    </w:p>
    <w:p>
      <w:pPr>
        <w:pStyle w:val="732"/>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eastAsia="zh-CN"/>
        </w:rPr>
      </w:r>
      <w:r>
        <w:rPr>
          <w:color w:val="000000" w:themeColor="text1"/>
        </w:rPr>
      </w:r>
    </w:p>
    <w:p>
      <w:pPr>
        <w:pStyle w:val="977"/>
        <w:keepLines w:val="0"/>
        <w:keepNext w:val="0"/>
        <w:widowControl/>
        <w:rPr>
          <w:color w:val="000000" w:themeColor="text1"/>
          <w:sz w:val="21"/>
          <w:szCs w:val="21"/>
          <w:highlight w:val="none"/>
        </w:rPr>
        <w:suppressLineNumbers w:val="0"/>
      </w:pPr>
      <w:r>
        <w:rPr>
          <w:color w:val="000000" w:themeColor="text1"/>
          <w:sz w:val="21"/>
          <w:szCs w:val="21"/>
          <w:highlight w:val="none"/>
        </w:rPr>
        <w:t xml:space="preserve">投标人全称（加盖公章）： </w:t>
      </w:r>
      <w:r>
        <w:rPr>
          <w:color w:val="000000" w:themeColor="text1"/>
          <w:sz w:val="21"/>
          <w:szCs w:val="21"/>
          <w:highlight w:val="none"/>
        </w:rPr>
      </w:r>
      <w:r>
        <w:rPr>
          <w:color w:val="000000" w:themeColor="text1"/>
        </w:rPr>
      </w:r>
    </w:p>
    <w:p>
      <w:pPr>
        <w:pStyle w:val="977"/>
        <w:keepLines w:val="0"/>
        <w:keepNext w:val="0"/>
        <w:widowControl/>
        <w:rPr>
          <w:color w:val="000000" w:themeColor="text1"/>
          <w:sz w:val="21"/>
          <w:szCs w:val="21"/>
          <w:highlight w:val="none"/>
        </w:rPr>
        <w:suppressLineNumbers w:val="0"/>
      </w:pPr>
      <w:r>
        <w:rPr>
          <w:color w:val="000000" w:themeColor="text1"/>
          <w:sz w:val="21"/>
          <w:szCs w:val="21"/>
          <w:highlight w:val="none"/>
        </w:rPr>
        <w:t xml:space="preserve">项目编号： </w:t>
      </w:r>
      <w:r>
        <w:rPr>
          <w:color w:val="000000" w:themeColor="text1"/>
          <w:sz w:val="21"/>
          <w:szCs w:val="21"/>
          <w:highlight w:val="none"/>
        </w:rPr>
      </w:r>
      <w:r>
        <w:rPr>
          <w:color w:val="000000" w:themeColor="text1"/>
        </w:rPr>
      </w:r>
    </w:p>
    <w:tbl>
      <w:tblPr>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988"/>
              <w:jc w:val="center"/>
              <w:spacing w:line="360" w:lineRule="exact"/>
              <w:widowControl w:val="off"/>
              <w:rPr>
                <w:rFonts w:ascii="宋体" w:hAnsi="宋体" w:eastAsia="宋体" w:cs="Times New Roman"/>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t xml:space="preserve">项目名称</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3233" w:type="dxa"/>
            <w:vAlign w:val="top"/>
            <w:textDirection w:val="lrTb"/>
            <w:noWrap w:val="false"/>
          </w:tcPr>
          <w:p>
            <w:pPr>
              <w:pStyle w:val="988"/>
              <w:jc w:val="center"/>
              <w:spacing w:line="360" w:lineRule="exac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投标总报价  </w:t>
            </w:r>
            <w:r>
              <w:rPr>
                <w:rFonts w:hint="eastAsia" w:ascii="宋体" w:hAnsi="宋体" w:eastAsia="宋体" w:cs="Times New Roman"/>
                <w:color w:val="000000" w:themeColor="text1"/>
                <w:sz w:val="21"/>
                <w:szCs w:val="21"/>
                <w:highlight w:val="none"/>
                <w:lang w:val="en-US" w:eastAsia="zh-CN" w:bidi="ar-SA"/>
              </w:rPr>
            </w:r>
            <w:r>
              <w:rPr>
                <w:color w:val="000000" w:themeColor="text1"/>
              </w:rPr>
            </w:r>
          </w:p>
        </w:tc>
      </w:tr>
      <w:tr>
        <w:trPr>
          <w:trHeight w:val="560"/>
        </w:trPr>
        <w:tc>
          <w:tcPr>
            <w:tcW w:w="1766" w:type="dxa"/>
            <w:vAlign w:val="top"/>
            <w:textDirection w:val="lrTb"/>
            <w:noWrap w:val="false"/>
          </w:tcPr>
          <w:p>
            <w:pPr>
              <w:pStyle w:val="988"/>
              <w:jc w:val="left"/>
              <w:spacing w:line="360" w:lineRule="exac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3233" w:type="dxa"/>
            <w:vAlign w:val="top"/>
            <w:textDirection w:val="lrTb"/>
            <w:noWrap w:val="false"/>
          </w:tcPr>
          <w:p>
            <w:pPr>
              <w:pStyle w:val="988"/>
              <w:jc w:val="both"/>
              <w:spacing w:line="360" w:lineRule="exac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小写：                    元人民币 </w:t>
            </w:r>
            <w:r>
              <w:rPr>
                <w:rFonts w:ascii="宋体" w:hAnsi="宋体" w:eastAsia="宋体" w:cs="Times New Roman"/>
                <w:color w:val="000000" w:themeColor="text1"/>
                <w:sz w:val="21"/>
                <w:szCs w:val="21"/>
                <w:highlight w:val="none"/>
                <w:lang w:val="en-US" w:eastAsia="zh-CN" w:bidi="ar-SA"/>
              </w:rPr>
            </w:r>
            <w:r>
              <w:rPr>
                <w:color w:val="000000" w:themeColor="text1"/>
              </w:rPr>
            </w:r>
          </w:p>
        </w:tc>
      </w:tr>
      <w:tr>
        <w:trPr>
          <w:trHeight w:val="600"/>
        </w:trPr>
        <w:tc>
          <w:tcPr>
            <w:gridSpan w:val="2"/>
            <w:tcW w:w="8512" w:type="dxa"/>
            <w:vAlign w:val="top"/>
            <w:textDirection w:val="lrTb"/>
            <w:noWrap w:val="false"/>
          </w:tcPr>
          <w:p>
            <w:pPr>
              <w:pStyle w:val="988"/>
              <w:jc w:val="both"/>
              <w:spacing w:line="360" w:lineRule="exact"/>
              <w:widowControl w:val="off"/>
              <w:rPr>
                <w:rFonts w:ascii="宋体" w:hAnsi="宋体" w:eastAsia="宋体" w:cs="Times New Roman"/>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t xml:space="preserve">投标报价大写金额</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Times New Roman"/>
                <w:color w:val="000000" w:themeColor="text1"/>
                <w:sz w:val="21"/>
                <w:szCs w:val="21"/>
                <w:highlight w:val="none"/>
                <w:lang w:val="en-US" w:eastAsia="zh-CN" w:bidi="ar-SA"/>
              </w:rPr>
              <w:t xml:space="preserve">                      </w:t>
            </w:r>
            <w:r>
              <w:rPr>
                <w:rFonts w:ascii="宋体" w:hAnsi="宋体" w:eastAsia="宋体" w:cs="Times New Roman"/>
                <w:color w:val="000000" w:themeColor="text1"/>
                <w:sz w:val="21"/>
                <w:szCs w:val="21"/>
                <w:highlight w:val="none"/>
                <w:lang w:val="en-US" w:eastAsia="zh-CN" w:bidi="ar-SA"/>
              </w:rPr>
            </w:r>
            <w:r>
              <w:rPr>
                <w:color w:val="000000" w:themeColor="text1"/>
              </w:rPr>
            </w:r>
          </w:p>
        </w:tc>
      </w:tr>
    </w:tbl>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732"/>
        <w:rPr>
          <w:rFonts w:hint="eastAsia" w:hAnsi="宋体" w:eastAsia="宋体" w:cs="宋体"/>
          <w:b/>
          <w:color w:val="000000" w:themeColor="text1"/>
          <w:sz w:val="21"/>
          <w:szCs w:val="21"/>
          <w:highlight w:val="none"/>
        </w:rPr>
      </w:pPr>
      <w:r>
        <w:rPr>
          <w:rFonts w:hint="eastAsia" w:hAnsi="宋体" w:eastAsia="宋体" w:cs="宋体"/>
          <w:b/>
          <w:color w:val="000000" w:themeColor="text1"/>
          <w:sz w:val="21"/>
          <w:szCs w:val="21"/>
          <w:highlight w:val="none"/>
        </w:rPr>
        <w:br w:type="page" w:clear="all"/>
      </w:r>
      <w:r>
        <w:rPr>
          <w:rFonts w:hint="eastAsia" w:hAnsi="宋体" w:eastAsia="宋体" w:cs="宋体"/>
          <w:b/>
          <w:color w:val="000000" w:themeColor="text1"/>
          <w:sz w:val="21"/>
          <w:szCs w:val="21"/>
          <w:highlight w:val="none"/>
        </w:rPr>
      </w:r>
      <w:r>
        <w:rPr>
          <w:color w:val="000000" w:themeColor="text1"/>
        </w:rPr>
      </w:r>
    </w:p>
    <w:p>
      <w:pPr>
        <w:pStyle w:val="968"/>
        <w:spacing w:line="360" w:lineRule="auto"/>
        <w:rPr>
          <w:rFonts w:hAnsi="宋体" w:eastAsia="宋体" w:cs="宋体"/>
          <w:b/>
          <w:color w:val="000000" w:themeColor="text1"/>
          <w:sz w:val="21"/>
          <w:szCs w:val="21"/>
          <w:highlight w:val="none"/>
        </w:rPr>
      </w:pPr>
      <w:r>
        <w:rPr>
          <w:rFonts w:hint="eastAsia" w:hAnsi="宋体" w:cs="宋体"/>
          <w:b/>
          <w:color w:val="000000" w:themeColor="text1"/>
          <w:sz w:val="21"/>
          <w:szCs w:val="21"/>
          <w:highlight w:val="none"/>
          <w:lang w:val="en-US" w:eastAsia="zh-CN"/>
        </w:rPr>
        <w:t xml:space="preserve">格式</w:t>
      </w:r>
      <w:r>
        <w:rPr>
          <w:rFonts w:hint="eastAsia" w:hAnsi="宋体" w:eastAsia="宋体" w:cs="宋体"/>
          <w:b/>
          <w:color w:val="000000" w:themeColor="text1"/>
          <w:sz w:val="21"/>
          <w:szCs w:val="21"/>
          <w:highlight w:val="none"/>
        </w:rPr>
        <w:t xml:space="preserve">4、磋商报价明细表</w:t>
      </w:r>
      <w:r>
        <w:rPr>
          <w:rFonts w:hAnsi="宋体" w:eastAsia="宋体" w:cs="宋体"/>
          <w:b/>
          <w:color w:val="000000" w:themeColor="text1"/>
          <w:sz w:val="21"/>
          <w:szCs w:val="21"/>
          <w:highlight w:val="none"/>
        </w:rPr>
      </w:r>
      <w:r>
        <w:rPr>
          <w:color w:val="000000" w:themeColor="text1"/>
        </w:rPr>
      </w:r>
    </w:p>
    <w:p>
      <w:pPr>
        <w:pStyle w:val="732"/>
        <w:ind w:firstLine="527"/>
        <w:jc w:val="cente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磋商报价明细表</w:t>
      </w:r>
      <w:r>
        <w:rPr>
          <w:rFonts w:hint="eastAsia" w:ascii="宋体" w:hAnsi="宋体" w:eastAsia="宋体" w:cs="宋体"/>
          <w:b/>
          <w:bCs/>
          <w:color w:val="000000" w:themeColor="text1"/>
          <w:sz w:val="21"/>
          <w:szCs w:val="21"/>
          <w:highlight w:val="none"/>
        </w:rPr>
      </w:r>
      <w:r>
        <w:rPr>
          <w:color w:val="000000" w:themeColor="text1"/>
        </w:rPr>
      </w:r>
    </w:p>
    <w:p>
      <w:pPr>
        <w:pStyle w:val="732"/>
        <w:ind w:left="420" w:right="357" w:hanging="400"/>
        <w:spacing w:before="120"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项目编号</w:t>
      </w:r>
      <w:r>
        <w:rPr>
          <w:rFonts w:hint="eastAsia" w:ascii="宋体" w:hAnsi="宋体" w:eastAsia="宋体" w:cs="宋体"/>
          <w:bCs/>
          <w:color w:val="000000" w:themeColor="text1"/>
          <w:sz w:val="21"/>
          <w:szCs w:val="21"/>
          <w:highlight w:val="none"/>
          <w:shd w:val="clear" w:color="auto" w:fill="ffffff"/>
        </w:rPr>
        <w:t xml:space="preserve">：</w:t>
      </w:r>
      <w:r>
        <w:rPr>
          <w:rFonts w:hint="eastAsia" w:ascii="宋体" w:hAnsi="宋体" w:cs="宋体"/>
          <w:color w:val="000000" w:themeColor="text1"/>
          <w:highlight w:val="none"/>
          <w:u w:val="single"/>
          <w:lang w:val="en-US" w:eastAsia="zh-CN"/>
        </w:rPr>
        <w:t xml:space="preserve">JSZC-320507-SZJX-C2025-0116</w:t>
      </w:r>
      <w:r>
        <w:rPr>
          <w:rFonts w:hint="eastAsia" w:ascii="宋体" w:hAnsi="宋体" w:eastAsia="宋体" w:cs="宋体"/>
          <w:bCs/>
          <w:color w:val="000000" w:themeColor="text1"/>
          <w:sz w:val="21"/>
          <w:szCs w:val="21"/>
          <w:highlight w:val="none"/>
        </w:rPr>
      </w:r>
      <w:r>
        <w:rPr>
          <w:color w:val="000000" w:themeColor="text1"/>
        </w:rPr>
      </w:r>
    </w:p>
    <w:tbl>
      <w:tblPr>
        <w:tblW w:w="8780"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8"/>
        <w:gridCol w:w="2843"/>
        <w:gridCol w:w="678"/>
        <w:gridCol w:w="1161"/>
        <w:gridCol w:w="1234"/>
        <w:gridCol w:w="1333"/>
        <w:gridCol w:w="783"/>
      </w:tblGrid>
      <w:tr>
        <w:trPr>
          <w:trHeight w:val="474"/>
        </w:trPr>
        <w:tc>
          <w:tcPr>
            <w:tcW w:w="748" w:type="dxa"/>
            <w:vAlign w:val="center"/>
            <w:textDirection w:val="lrTb"/>
            <w:noWrap w:val="false"/>
          </w:tcPr>
          <w:p>
            <w:pPr>
              <w:pStyle w:val="732"/>
              <w:jc w:val="center"/>
              <w:spacing w:line="240" w:lineRule="auto"/>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rPr>
              <w:t xml:space="preserve">序号</w:t>
            </w:r>
            <w:r>
              <w:rPr>
                <w:rFonts w:ascii="宋体" w:hAnsi="宋体" w:eastAsia="宋体" w:cs="宋体"/>
                <w:b/>
                <w:bCs/>
                <w:color w:val="000000" w:themeColor="text1"/>
                <w:spacing w:val="20"/>
                <w:sz w:val="21"/>
                <w:szCs w:val="21"/>
                <w:highlight w:val="none"/>
              </w:rPr>
            </w:r>
            <w:r>
              <w:rPr>
                <w:color w:val="000000" w:themeColor="text1"/>
              </w:rPr>
            </w:r>
          </w:p>
        </w:tc>
        <w:tc>
          <w:tcPr>
            <w:tcW w:w="2843" w:type="dxa"/>
            <w:vAlign w:val="center"/>
            <w:textDirection w:val="lrTb"/>
            <w:noWrap w:val="false"/>
          </w:tcPr>
          <w:p>
            <w:pPr>
              <w:pStyle w:val="732"/>
              <w:jc w:val="center"/>
              <w:spacing w:line="360" w:lineRule="auto"/>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rPr>
              <w:t xml:space="preserve">费用项</w:t>
            </w:r>
            <w:r>
              <w:rPr>
                <w:rFonts w:ascii="宋体" w:hAnsi="宋体" w:eastAsia="宋体" w:cs="宋体"/>
                <w:b/>
                <w:bCs/>
                <w:color w:val="000000" w:themeColor="text1"/>
                <w:spacing w:val="20"/>
                <w:sz w:val="21"/>
                <w:szCs w:val="21"/>
                <w:highlight w:val="none"/>
              </w:rPr>
            </w:r>
            <w:r>
              <w:rPr>
                <w:color w:val="000000" w:themeColor="text1"/>
              </w:rPr>
            </w:r>
          </w:p>
        </w:tc>
        <w:tc>
          <w:tcPr>
            <w:tcW w:w="678" w:type="dxa"/>
            <w:vAlign w:val="center"/>
            <w:textDirection w:val="lrTb"/>
            <w:noWrap w:val="false"/>
          </w:tcPr>
          <w:p>
            <w:pPr>
              <w:pStyle w:val="732"/>
              <w:jc w:val="both"/>
              <w:spacing w:line="360" w:lineRule="auto"/>
              <w:rPr>
                <w:rFonts w:hint="eastAsia"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lang w:val="en-US" w:eastAsia="zh-CN"/>
              </w:rPr>
              <w:t xml:space="preserve">单位</w:t>
            </w:r>
            <w:r>
              <w:rPr>
                <w:rFonts w:hint="eastAsia" w:ascii="宋体" w:hAnsi="宋体" w:eastAsia="宋体" w:cs="宋体"/>
                <w:b/>
                <w:bCs/>
                <w:color w:val="000000" w:themeColor="text1"/>
                <w:spacing w:val="20"/>
                <w:sz w:val="21"/>
                <w:szCs w:val="21"/>
                <w:highlight w:val="none"/>
                <w:lang w:val="en-US" w:eastAsia="zh-CN"/>
              </w:rPr>
            </w:r>
            <w:r>
              <w:rPr>
                <w:color w:val="000000" w:themeColor="text1"/>
              </w:rPr>
            </w:r>
          </w:p>
        </w:tc>
        <w:tc>
          <w:tcPr>
            <w:tcW w:w="1161" w:type="dxa"/>
            <w:vAlign w:val="center"/>
            <w:textDirection w:val="lrTb"/>
            <w:noWrap w:val="false"/>
          </w:tcPr>
          <w:p>
            <w:pPr>
              <w:pStyle w:val="732"/>
              <w:jc w:val="center"/>
              <w:spacing w:line="360" w:lineRule="auto"/>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rPr>
              <w:t xml:space="preserve">数量</w:t>
            </w:r>
            <w:r>
              <w:rPr>
                <w:rFonts w:ascii="宋体" w:hAnsi="宋体" w:eastAsia="宋体" w:cs="宋体"/>
                <w:b/>
                <w:bCs/>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240" w:lineRule="auto"/>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lang w:val="en-US" w:eastAsia="zh-CN"/>
              </w:rPr>
              <w:t xml:space="preserve">综合</w:t>
            </w:r>
            <w:r>
              <w:rPr>
                <w:rFonts w:hint="eastAsia" w:ascii="宋体" w:hAnsi="宋体" w:eastAsia="宋体" w:cs="宋体"/>
                <w:b/>
                <w:bCs/>
                <w:color w:val="000000" w:themeColor="text1"/>
                <w:spacing w:val="20"/>
                <w:sz w:val="21"/>
                <w:szCs w:val="21"/>
                <w:highlight w:val="none"/>
              </w:rPr>
              <w:t xml:space="preserve">单价（元）</w:t>
            </w:r>
            <w:r>
              <w:rPr>
                <w:rFonts w:ascii="宋体" w:hAnsi="宋体" w:eastAsia="宋体" w:cs="宋体"/>
                <w:b/>
                <w:bCs/>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240" w:lineRule="auto"/>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rPr>
              <w:t xml:space="preserve">总价（元）</w:t>
            </w:r>
            <w:r>
              <w:rPr>
                <w:rFonts w:ascii="宋体" w:hAnsi="宋体" w:eastAsia="宋体" w:cs="宋体"/>
                <w:b/>
                <w:bCs/>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rPr>
              <w:t xml:space="preserve">备注</w:t>
            </w:r>
            <w:r>
              <w:rPr>
                <w:rFonts w:ascii="宋体" w:hAnsi="宋体" w:eastAsia="宋体" w:cs="宋体"/>
                <w:b/>
                <w:bCs/>
                <w:color w:val="000000" w:themeColor="text1"/>
                <w:spacing w:val="20"/>
                <w:sz w:val="21"/>
                <w:szCs w:val="21"/>
                <w:highlight w:val="none"/>
              </w:rPr>
            </w:r>
            <w:r>
              <w:rPr>
                <w:color w:val="000000" w:themeColor="text1"/>
              </w:rPr>
            </w:r>
          </w:p>
        </w:tc>
      </w:tr>
      <w:tr>
        <w:trPr>
          <w:trHeight w:val="271"/>
        </w:trPr>
        <w:tc>
          <w:tcPr>
            <w:gridSpan w:val="7"/>
            <w:tcW w:w="8780"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lang w:val="en-US" w:eastAsia="zh-CN"/>
              </w:rPr>
              <w:t xml:space="preserve">疏通污水管道</w:t>
            </w:r>
            <w:r>
              <w:rPr>
                <w:rFonts w:hint="eastAsia" w:ascii="宋体" w:hAnsi="宋体" w:eastAsia="宋体" w:cs="宋体"/>
                <w:color w:val="000000" w:themeColor="text1"/>
                <w:spacing w:val="20"/>
                <w:sz w:val="21"/>
                <w:szCs w:val="21"/>
                <w:highlight w:val="none"/>
              </w:rPr>
            </w:r>
            <w:r>
              <w:rPr>
                <w:color w:val="000000" w:themeColor="text1"/>
              </w:rPr>
            </w:r>
          </w:p>
        </w:tc>
      </w:tr>
      <w:tr>
        <w:trPr>
          <w:trHeight w:val="268"/>
        </w:trPr>
        <w:tc>
          <w:tcPr>
            <w:tcW w:w="748"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w:t>
            </w:r>
            <w:r>
              <w:rPr>
                <w:rFonts w:ascii="宋体" w:hAnsi="宋体" w:eastAsia="宋体" w:cs="宋体"/>
                <w:color w:val="000000" w:themeColor="text1"/>
                <w:spacing w:val="20"/>
                <w:sz w:val="21"/>
                <w:szCs w:val="21"/>
                <w:highlight w:val="none"/>
              </w:rPr>
            </w:r>
            <w:r>
              <w:rPr>
                <w:color w:val="000000" w:themeColor="text1"/>
              </w:rPr>
            </w:r>
          </w:p>
        </w:tc>
        <w:tc>
          <w:tcPr>
            <w:tcW w:w="2843" w:type="dxa"/>
            <w:vAlign w:val="center"/>
            <w:textDirection w:val="lrTb"/>
            <w:noWrap w:val="false"/>
          </w:tcPr>
          <w:p>
            <w:pPr>
              <w:pStyle w:val="732"/>
              <w:jc w:val="left"/>
              <w:keepLines w:val="0"/>
              <w:keepNext w:val="0"/>
              <w:widowControl/>
              <w:rPr>
                <w:rFonts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疏通 ∮400mm</w:t>
            </w:r>
            <w:r>
              <w:rPr>
                <w:rFonts w:hint="eastAsia" w:ascii="宋体" w:hAnsi="宋体" w:cs="宋体"/>
                <w:i w:val="0"/>
                <w:color w:val="000000" w:themeColor="text1"/>
                <w:sz w:val="21"/>
                <w:szCs w:val="21"/>
                <w:highlight w:val="none"/>
                <w:u w:val="none"/>
                <w:lang w:val="en-US" w:eastAsia="zh-CN" w:bidi="ar"/>
              </w:rPr>
              <w:t xml:space="preserve">及以下管道</w:t>
            </w:r>
            <w:r>
              <w:rPr>
                <w:rFonts w:ascii="宋体" w:hAnsi="宋体" w:eastAsia="宋体" w:cs="宋体"/>
                <w:color w:val="000000" w:themeColor="text1"/>
                <w:spacing w:val="20"/>
                <w:sz w:val="21"/>
                <w:szCs w:val="21"/>
                <w:highlight w:val="none"/>
                <w:lang w:val="en-US"/>
              </w:rPr>
            </w:r>
            <w:r>
              <w:rPr>
                <w:color w:val="000000" w:themeColor="text1"/>
              </w:rPr>
            </w:r>
          </w:p>
        </w:tc>
        <w:tc>
          <w:tcPr>
            <w:tcW w:w="678"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m</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53569.21</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451"/>
        </w:trPr>
        <w:tc>
          <w:tcPr>
            <w:tcW w:w="748"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2</w:t>
            </w:r>
            <w:r>
              <w:rPr>
                <w:rFonts w:hint="eastAsia" w:ascii="宋体" w:hAnsi="宋体" w:eastAsia="宋体" w:cs="宋体"/>
                <w:color w:val="000000" w:themeColor="text1"/>
                <w:spacing w:val="20"/>
                <w:sz w:val="21"/>
                <w:szCs w:val="21"/>
                <w:highlight w:val="none"/>
              </w:rPr>
            </w:r>
            <w:r>
              <w:rPr>
                <w:color w:val="000000" w:themeColor="text1"/>
              </w:rPr>
            </w:r>
          </w:p>
        </w:tc>
        <w:tc>
          <w:tcPr>
            <w:tcW w:w="2843"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疏通 ∮400mm</w:t>
            </w:r>
            <w:r>
              <w:rPr>
                <w:rFonts w:hint="eastAsia" w:ascii="宋体" w:hAnsi="宋体" w:cs="宋体"/>
                <w:i w:val="0"/>
                <w:color w:val="000000" w:themeColor="text1"/>
                <w:sz w:val="21"/>
                <w:szCs w:val="21"/>
                <w:highlight w:val="none"/>
                <w:u w:val="none"/>
                <w:lang w:val="en-US" w:eastAsia="zh-CN" w:bidi="ar"/>
              </w:rPr>
              <w:t xml:space="preserve">（不含）</w:t>
            </w:r>
            <w:r>
              <w:rPr>
                <w:rFonts w:hint="eastAsia" w:ascii="宋体" w:hAnsi="宋体" w:eastAsia="宋体" w:cs="宋体"/>
                <w:i w:val="0"/>
                <w:color w:val="000000" w:themeColor="text1"/>
                <w:sz w:val="21"/>
                <w:szCs w:val="21"/>
                <w:highlight w:val="none"/>
                <w:u w:val="none"/>
                <w:lang w:val="en-US" w:eastAsia="zh-CN" w:bidi="ar"/>
              </w:rPr>
              <w:t xml:space="preserve">~600mm</w:t>
            </w:r>
            <w:r>
              <w:rPr>
                <w:rFonts w:hint="eastAsia" w:ascii="宋体" w:hAnsi="宋体" w:cs="宋体"/>
                <w:i w:val="0"/>
                <w:color w:val="000000" w:themeColor="text1"/>
                <w:sz w:val="21"/>
                <w:szCs w:val="21"/>
                <w:highlight w:val="none"/>
                <w:u w:val="none"/>
                <w:lang w:val="en-US" w:eastAsia="zh-CN" w:bidi="ar"/>
              </w:rPr>
              <w:t xml:space="preserve">管道</w:t>
            </w:r>
            <w:r>
              <w:rPr>
                <w:rFonts w:hint="eastAsia" w:ascii="宋体" w:hAnsi="宋体" w:eastAsia="宋体" w:cs="宋体"/>
                <w:color w:val="000000" w:themeColor="text1"/>
                <w:spacing w:val="20"/>
                <w:sz w:val="21"/>
                <w:szCs w:val="21"/>
                <w:highlight w:val="none"/>
              </w:rPr>
            </w:r>
            <w:r>
              <w:rPr>
                <w:color w:val="000000" w:themeColor="text1"/>
              </w:rPr>
            </w:r>
          </w:p>
        </w:tc>
        <w:tc>
          <w:tcPr>
            <w:tcW w:w="678"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m</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1531.6 </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210"/>
        </w:trPr>
        <w:tc>
          <w:tcPr>
            <w:tcW w:w="748"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3</w:t>
            </w:r>
            <w:r>
              <w:rPr>
                <w:rFonts w:ascii="宋体" w:hAnsi="宋体" w:eastAsia="宋体" w:cs="宋体"/>
                <w:color w:val="000000" w:themeColor="text1"/>
                <w:spacing w:val="20"/>
                <w:sz w:val="21"/>
                <w:szCs w:val="21"/>
                <w:highlight w:val="none"/>
              </w:rPr>
            </w:r>
            <w:r>
              <w:rPr>
                <w:color w:val="000000" w:themeColor="text1"/>
              </w:rPr>
            </w:r>
          </w:p>
        </w:tc>
        <w:tc>
          <w:tcPr>
            <w:tcW w:w="2843"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污水井疏通</w:t>
            </w:r>
            <w:r>
              <w:rPr>
                <w:rFonts w:hint="eastAsia" w:ascii="宋体" w:hAnsi="宋体" w:eastAsia="宋体" w:cs="宋体"/>
                <w:color w:val="000000" w:themeColor="text1"/>
                <w:spacing w:val="20"/>
                <w:sz w:val="21"/>
                <w:szCs w:val="21"/>
                <w:highlight w:val="none"/>
              </w:rPr>
            </w:r>
            <w:r>
              <w:rPr>
                <w:color w:val="000000" w:themeColor="text1"/>
              </w:rPr>
            </w:r>
          </w:p>
        </w:tc>
        <w:tc>
          <w:tcPr>
            <w:tcW w:w="678"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座</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2986 </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259"/>
        </w:trPr>
        <w:tc>
          <w:tcPr>
            <w:gridSpan w:val="7"/>
            <w:tcW w:w="8780"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lang w:val="en-US" w:eastAsia="zh-CN"/>
              </w:rPr>
              <w:t xml:space="preserve">疏通雨水管道</w:t>
            </w:r>
            <w:r>
              <w:rPr>
                <w:rFonts w:hint="eastAsia" w:ascii="宋体" w:hAnsi="宋体" w:eastAsia="宋体" w:cs="宋体"/>
                <w:color w:val="000000" w:themeColor="text1"/>
                <w:spacing w:val="20"/>
                <w:sz w:val="21"/>
                <w:szCs w:val="21"/>
                <w:highlight w:val="none"/>
              </w:rPr>
            </w:r>
            <w:r>
              <w:rPr>
                <w:color w:val="000000" w:themeColor="text1"/>
              </w:rPr>
            </w:r>
          </w:p>
        </w:tc>
      </w:tr>
      <w:tr>
        <w:trPr>
          <w:trHeight w:val="210"/>
        </w:trPr>
        <w:tc>
          <w:tcPr>
            <w:tcW w:w="748"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4</w:t>
            </w:r>
            <w:r>
              <w:rPr>
                <w:rFonts w:ascii="宋体" w:hAnsi="宋体" w:eastAsia="宋体" w:cs="宋体"/>
                <w:color w:val="000000" w:themeColor="text1"/>
                <w:spacing w:val="20"/>
                <w:sz w:val="21"/>
                <w:szCs w:val="21"/>
                <w:highlight w:val="none"/>
              </w:rPr>
            </w:r>
            <w:r>
              <w:rPr>
                <w:color w:val="000000" w:themeColor="text1"/>
              </w:rPr>
            </w:r>
          </w:p>
        </w:tc>
        <w:tc>
          <w:tcPr>
            <w:tcW w:w="2843"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疏通 ∮400mm</w:t>
            </w:r>
            <w:r>
              <w:rPr>
                <w:rFonts w:hint="eastAsia" w:ascii="宋体" w:hAnsi="宋体" w:cs="宋体"/>
                <w:i w:val="0"/>
                <w:color w:val="000000" w:themeColor="text1"/>
                <w:sz w:val="21"/>
                <w:szCs w:val="21"/>
                <w:highlight w:val="none"/>
                <w:u w:val="none"/>
                <w:lang w:val="en-US" w:eastAsia="zh-CN" w:bidi="ar"/>
              </w:rPr>
              <w:t xml:space="preserve">及以下管道</w:t>
            </w:r>
            <w:r>
              <w:rPr>
                <w:rFonts w:hint="eastAsia" w:ascii="宋体" w:hAnsi="宋体" w:eastAsia="宋体" w:cs="宋体"/>
                <w:color w:val="000000" w:themeColor="text1"/>
                <w:spacing w:val="20"/>
                <w:sz w:val="21"/>
                <w:szCs w:val="21"/>
                <w:highlight w:val="none"/>
              </w:rPr>
            </w:r>
            <w:r>
              <w:rPr>
                <w:color w:val="000000" w:themeColor="text1"/>
              </w:rPr>
            </w:r>
          </w:p>
        </w:tc>
        <w:tc>
          <w:tcPr>
            <w:tcW w:w="678"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m</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60810.75 </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451"/>
        </w:trPr>
        <w:tc>
          <w:tcPr>
            <w:tcW w:w="748"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5</w:t>
            </w:r>
            <w:r>
              <w:rPr>
                <w:rFonts w:hint="eastAsia" w:ascii="宋体" w:hAnsi="宋体" w:eastAsia="宋体" w:cs="宋体"/>
                <w:color w:val="000000" w:themeColor="text1"/>
                <w:spacing w:val="20"/>
                <w:sz w:val="21"/>
                <w:szCs w:val="21"/>
                <w:highlight w:val="none"/>
              </w:rPr>
            </w:r>
            <w:r>
              <w:rPr>
                <w:color w:val="000000" w:themeColor="text1"/>
              </w:rPr>
            </w:r>
          </w:p>
        </w:tc>
        <w:tc>
          <w:tcPr>
            <w:tcW w:w="2843"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疏通 ∮400mm</w:t>
            </w:r>
            <w:r>
              <w:rPr>
                <w:rFonts w:hint="eastAsia" w:ascii="宋体" w:hAnsi="宋体" w:cs="宋体"/>
                <w:i w:val="0"/>
                <w:color w:val="000000" w:themeColor="text1"/>
                <w:sz w:val="21"/>
                <w:szCs w:val="21"/>
                <w:highlight w:val="none"/>
                <w:u w:val="none"/>
                <w:lang w:val="en-US" w:eastAsia="zh-CN" w:bidi="ar"/>
              </w:rPr>
              <w:t xml:space="preserve">（不管道含）</w:t>
            </w:r>
            <w:r>
              <w:rPr>
                <w:rFonts w:hint="eastAsia" w:ascii="宋体" w:hAnsi="宋体" w:eastAsia="宋体" w:cs="宋体"/>
                <w:i w:val="0"/>
                <w:color w:val="000000" w:themeColor="text1"/>
                <w:sz w:val="21"/>
                <w:szCs w:val="21"/>
                <w:highlight w:val="none"/>
                <w:u w:val="none"/>
                <w:lang w:val="en-US" w:eastAsia="zh-CN" w:bidi="ar"/>
              </w:rPr>
              <w:t xml:space="preserve">~600mm</w:t>
            </w:r>
            <w:r>
              <w:rPr>
                <w:rFonts w:hint="eastAsia" w:ascii="宋体" w:hAnsi="宋体" w:cs="宋体"/>
                <w:i w:val="0"/>
                <w:color w:val="000000" w:themeColor="text1"/>
                <w:sz w:val="21"/>
                <w:szCs w:val="21"/>
                <w:highlight w:val="none"/>
                <w:u w:val="none"/>
                <w:lang w:val="en-US" w:eastAsia="zh-CN" w:bidi="ar"/>
              </w:rPr>
              <w:t xml:space="preserve">管道</w:t>
            </w:r>
            <w:r>
              <w:rPr>
                <w:rFonts w:hint="eastAsia" w:ascii="宋体" w:hAnsi="宋体" w:eastAsia="宋体" w:cs="宋体"/>
                <w:color w:val="000000" w:themeColor="text1"/>
                <w:spacing w:val="20"/>
                <w:sz w:val="21"/>
                <w:szCs w:val="21"/>
                <w:highlight w:val="none"/>
              </w:rPr>
            </w:r>
            <w:r>
              <w:rPr>
                <w:color w:val="000000" w:themeColor="text1"/>
              </w:rPr>
            </w:r>
          </w:p>
        </w:tc>
        <w:tc>
          <w:tcPr>
            <w:tcW w:w="678"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m</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1604.15 </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225"/>
        </w:trPr>
        <w:tc>
          <w:tcPr>
            <w:tcW w:w="748"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6</w:t>
            </w:r>
            <w:r>
              <w:rPr>
                <w:rFonts w:hint="eastAsia" w:ascii="宋体" w:hAnsi="宋体" w:eastAsia="宋体" w:cs="宋体"/>
                <w:color w:val="000000" w:themeColor="text1"/>
                <w:spacing w:val="20"/>
                <w:sz w:val="21"/>
                <w:szCs w:val="21"/>
                <w:highlight w:val="none"/>
              </w:rPr>
            </w:r>
            <w:r>
              <w:rPr>
                <w:color w:val="000000" w:themeColor="text1"/>
              </w:rPr>
            </w:r>
          </w:p>
        </w:tc>
        <w:tc>
          <w:tcPr>
            <w:tcW w:w="2843"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雨水井疏通</w:t>
            </w:r>
            <w:r>
              <w:rPr>
                <w:rFonts w:hint="eastAsia" w:ascii="宋体" w:hAnsi="宋体" w:eastAsia="宋体" w:cs="宋体"/>
                <w:color w:val="000000" w:themeColor="text1"/>
                <w:spacing w:val="20"/>
                <w:sz w:val="21"/>
                <w:szCs w:val="21"/>
                <w:highlight w:val="none"/>
              </w:rPr>
            </w:r>
            <w:r>
              <w:rPr>
                <w:color w:val="000000" w:themeColor="text1"/>
              </w:rPr>
            </w:r>
          </w:p>
        </w:tc>
        <w:tc>
          <w:tcPr>
            <w:tcW w:w="678"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座</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749 </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14"/>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7 </w:t>
            </w:r>
            <w:r>
              <w:rPr>
                <w:rFonts w:ascii="宋体" w:hAnsi="宋体" w:eastAsia="宋体" w:cs="宋体"/>
                <w:color w:val="000000" w:themeColor="text1"/>
                <w:spacing w:val="20"/>
                <w:sz w:val="21"/>
                <w:szCs w:val="21"/>
                <w:highlight w:val="none"/>
              </w:rPr>
            </w:r>
            <w:r>
              <w:rPr>
                <w:color w:val="000000" w:themeColor="text1"/>
              </w:rPr>
            </w:r>
          </w:p>
        </w:tc>
        <w:tc>
          <w:tcPr>
            <w:tcW w:w="2843"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雨水边井疏通</w:t>
            </w:r>
            <w:r>
              <w:rPr>
                <w:rFonts w:hint="eastAsia" w:ascii="宋体" w:hAnsi="宋体" w:eastAsia="宋体" w:cs="宋体"/>
                <w:color w:val="000000" w:themeColor="text1"/>
                <w:spacing w:val="20"/>
                <w:sz w:val="21"/>
                <w:szCs w:val="21"/>
                <w:highlight w:val="none"/>
              </w:rPr>
            </w:r>
            <w:r>
              <w:rPr>
                <w:color w:val="000000" w:themeColor="text1"/>
              </w:rPr>
            </w:r>
          </w:p>
        </w:tc>
        <w:tc>
          <w:tcPr>
            <w:tcW w:w="678"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color w:val="000000" w:themeColor="text1"/>
                <w:sz w:val="21"/>
                <w:szCs w:val="21"/>
                <w:highlight w:val="none"/>
                <w:u w:val="none"/>
                <w:lang w:val="en-US" w:eastAsia="zh-CN" w:bidi="ar"/>
              </w:rPr>
              <w:t xml:space="preserve">座</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 1007</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 </w:t>
            </w: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280"/>
        </w:trPr>
        <w:tc>
          <w:tcPr>
            <w:gridSpan w:val="5"/>
            <w:tcW w:w="6664" w:type="dxa"/>
            <w:vAlign w:val="top"/>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i w:val="0"/>
                <w:color w:val="000000" w:themeColor="text1"/>
                <w:sz w:val="21"/>
                <w:szCs w:val="21"/>
                <w:highlight w:val="none"/>
                <w:u w:val="none"/>
                <w:lang w:val="en-US" w:eastAsia="zh-CN" w:bidi="ar"/>
              </w:rPr>
              <w:t xml:space="preserve">小计</w:t>
            </w:r>
            <w:r>
              <w:rPr>
                <w:rFonts w:hint="eastAsia"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248"/>
        </w:trPr>
        <w:tc>
          <w:tcPr>
            <w:gridSpan w:val="7"/>
            <w:tcW w:w="8780"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截流井、提升泵运维</w:t>
            </w:r>
            <w:r>
              <w:rPr>
                <w:rFonts w:ascii="宋体" w:hAnsi="宋体" w:eastAsia="宋体" w:cs="宋体"/>
                <w:color w:val="000000" w:themeColor="text1"/>
                <w:spacing w:val="20"/>
                <w:sz w:val="21"/>
                <w:szCs w:val="21"/>
                <w:highlight w:val="none"/>
              </w:rPr>
            </w:r>
            <w:r>
              <w:rPr>
                <w:color w:val="000000" w:themeColor="text1"/>
              </w:rPr>
            </w:r>
          </w:p>
        </w:tc>
      </w:tr>
      <w:tr>
        <w:trPr>
          <w:trHeight w:val="451"/>
        </w:trPr>
        <w:tc>
          <w:tcPr>
            <w:tcW w:w="748" w:type="dxa"/>
            <w:vAlign w:val="center"/>
            <w:textDirection w:val="lrTb"/>
            <w:noWrap w:val="false"/>
          </w:tcPr>
          <w:p>
            <w:pPr>
              <w:pStyle w:val="732"/>
              <w:jc w:val="center"/>
              <w:keepLines w:val="0"/>
              <w:keepNext w:val="0"/>
              <w:widowControl/>
              <w:rPr>
                <w:rFonts w:ascii="宋体" w:hAnsi="宋体" w:eastAsia="宋体" w:cs="宋体"/>
                <w:b/>
                <w:bCs/>
                <w:color w:val="000000" w:themeColor="text1"/>
                <w:spacing w:val="20"/>
                <w:sz w:val="21"/>
                <w:szCs w:val="21"/>
                <w:highlight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序号</w:t>
            </w:r>
            <w:r>
              <w:rPr>
                <w:rFonts w:ascii="宋体" w:hAnsi="宋体" w:eastAsia="宋体" w:cs="宋体"/>
                <w:b/>
                <w:bCs/>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center"/>
              <w:keepLines w:val="0"/>
              <w:keepNext w:val="0"/>
              <w:widowControl/>
              <w:rPr>
                <w:rFonts w:hint="eastAsia" w:ascii="宋体" w:hAnsi="宋体" w:eastAsia="宋体" w:cs="宋体"/>
                <w:b/>
                <w:bCs/>
                <w:i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村（小区）名称</w:t>
            </w:r>
            <w:r>
              <w:rPr>
                <w:rFonts w:hint="eastAsia" w:ascii="宋体" w:hAnsi="宋体" w:eastAsia="宋体" w:cs="宋体"/>
                <w:b/>
                <w:bCs/>
                <w:i w:val="0"/>
                <w:color w:val="000000" w:themeColor="text1"/>
                <w:sz w:val="21"/>
                <w:szCs w:val="21"/>
                <w:highlight w:val="none"/>
                <w:u w:val="none"/>
              </w:rPr>
            </w:r>
            <w:r>
              <w:rPr>
                <w:color w:val="000000" w:themeColor="text1"/>
              </w:rPr>
            </w:r>
          </w:p>
        </w:tc>
        <w:tc>
          <w:tcPr>
            <w:tcW w:w="1161" w:type="dxa"/>
            <w:vAlign w:val="center"/>
            <w:textDirection w:val="lrTb"/>
            <w:noWrap w:val="false"/>
          </w:tcPr>
          <w:p>
            <w:pPr>
              <w:pStyle w:val="732"/>
              <w:jc w:val="center"/>
              <w:spacing w:line="360" w:lineRule="auto"/>
              <w:rPr>
                <w:rFonts w:hint="eastAsia" w:ascii="宋体" w:hAnsi="宋体" w:eastAsia="宋体" w:cs="宋体"/>
                <w:b/>
                <w:bCs/>
                <w:i w:val="0"/>
                <w:iCs w:val="0"/>
                <w:color w:val="000000" w:themeColor="text1"/>
                <w:sz w:val="21"/>
                <w:szCs w:val="21"/>
                <w:highlight w:val="none"/>
                <w:u w:val="none"/>
              </w:rPr>
            </w:pPr>
            <w:r>
              <w:rPr>
                <w:rFonts w:hint="eastAsia" w:ascii="宋体" w:hAnsi="宋体" w:eastAsia="宋体" w:cs="宋体"/>
                <w:b/>
                <w:bCs/>
                <w:color w:val="000000" w:themeColor="text1"/>
                <w:spacing w:val="20"/>
                <w:sz w:val="21"/>
                <w:szCs w:val="21"/>
                <w:highlight w:val="none"/>
              </w:rPr>
              <w:t xml:space="preserve">数量</w:t>
            </w:r>
            <w:r>
              <w:rPr>
                <w:rFonts w:hint="eastAsia" w:ascii="宋体" w:hAnsi="宋体" w:eastAsia="宋体" w:cs="宋体"/>
                <w:b/>
                <w:bCs/>
                <w:i w:val="0"/>
                <w:iCs w:val="0"/>
                <w:color w:val="000000" w:themeColor="text1"/>
                <w:sz w:val="21"/>
                <w:szCs w:val="21"/>
                <w:highlight w:val="none"/>
                <w:u w:val="none"/>
              </w:rPr>
            </w:r>
            <w:r>
              <w:rPr>
                <w:color w:val="000000" w:themeColor="text1"/>
              </w:rPr>
            </w:r>
          </w:p>
        </w:tc>
        <w:tc>
          <w:tcPr>
            <w:tcW w:w="1234" w:type="dxa"/>
            <w:vAlign w:val="center"/>
            <w:textDirection w:val="lrTb"/>
            <w:noWrap w:val="false"/>
          </w:tcPr>
          <w:p>
            <w:pPr>
              <w:pStyle w:val="732"/>
              <w:jc w:val="center"/>
              <w:spacing w:line="240" w:lineRule="auto"/>
              <w:rPr>
                <w:rFonts w:hint="eastAsia"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lang w:val="en-US" w:eastAsia="zh-CN"/>
              </w:rPr>
              <w:t xml:space="preserve">综合</w:t>
            </w:r>
            <w:r>
              <w:rPr>
                <w:rFonts w:hint="eastAsia" w:ascii="宋体" w:hAnsi="宋体" w:eastAsia="宋体" w:cs="宋体"/>
                <w:b/>
                <w:bCs/>
                <w:color w:val="000000" w:themeColor="text1"/>
                <w:spacing w:val="20"/>
                <w:sz w:val="21"/>
                <w:szCs w:val="21"/>
                <w:highlight w:val="none"/>
              </w:rPr>
              <w:t xml:space="preserve">单价（元）</w:t>
            </w:r>
            <w:r>
              <w:rPr>
                <w:rFonts w:hint="eastAsia" w:ascii="宋体" w:hAnsi="宋体" w:eastAsia="宋体" w:cs="宋体"/>
                <w:b/>
                <w:bCs/>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240" w:lineRule="auto"/>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rPr>
              <w:t xml:space="preserve">总价（元）</w:t>
            </w:r>
            <w:r>
              <w:rPr>
                <w:rFonts w:ascii="宋体" w:hAnsi="宋体" w:eastAsia="宋体" w:cs="宋体"/>
                <w:b/>
                <w:bCs/>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rPr>
              <w:t xml:space="preserve">备注</w:t>
            </w:r>
            <w:r>
              <w:rPr>
                <w:rFonts w:ascii="宋体" w:hAnsi="宋体" w:eastAsia="宋体" w:cs="宋体"/>
                <w:b/>
                <w:bCs/>
                <w:color w:val="000000" w:themeColor="text1"/>
                <w:spacing w:val="20"/>
                <w:sz w:val="21"/>
                <w:szCs w:val="21"/>
                <w:highlight w:val="none"/>
              </w:rPr>
            </w:r>
            <w:r>
              <w:rPr>
                <w:color w:val="000000" w:themeColor="text1"/>
              </w:rPr>
            </w:r>
          </w:p>
        </w:tc>
      </w:tr>
      <w:tr>
        <w:trPr>
          <w:trHeight w:val="363"/>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荷馨苑截流井</w:t>
            </w:r>
            <w:r>
              <w:rPr>
                <w:rFonts w:hint="eastAsia" w:ascii="宋体" w:hAnsi="宋体" w:eastAsia="宋体" w:cs="宋体"/>
                <w:i w:val="0"/>
                <w:color w:val="000000" w:themeColor="text1"/>
                <w:sz w:val="21"/>
                <w:szCs w:val="21"/>
                <w:highlight w:val="none"/>
                <w:u w:val="none"/>
              </w:rPr>
            </w:r>
            <w:r>
              <w:rPr>
                <w:color w:val="000000" w:themeColor="text1"/>
              </w:rPr>
            </w:r>
          </w:p>
        </w:tc>
        <w:tc>
          <w:tcPr>
            <w:tcW w:w="1161" w:type="dxa"/>
            <w:vAlign w:val="center"/>
            <w:textDirection w:val="lrTb"/>
            <w:noWrap w:val="false"/>
          </w:tcPr>
          <w:p>
            <w:pPr>
              <w:pStyle w:val="732"/>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ascii="宋体" w:hAnsi="宋体" w:eastAsia="宋体" w:cs="宋体"/>
                <w:i w:val="0"/>
                <w:iCs w:val="0"/>
                <w:color w:val="000000" w:themeColor="text1"/>
                <w:sz w:val="21"/>
                <w:szCs w:val="21"/>
                <w:highlight w:val="none"/>
                <w:u w:val="none"/>
              </w:rPr>
            </w:r>
            <w:r>
              <w:rPr>
                <w:color w:val="000000" w:themeColor="text1"/>
              </w:rPr>
            </w:r>
          </w:p>
        </w:tc>
        <w:tc>
          <w:tcPr>
            <w:tcW w:w="1234"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407"/>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2</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永嘉花园截流井</w:t>
            </w:r>
            <w:r>
              <w:rPr>
                <w:rFonts w:hint="eastAsia" w:ascii="宋体" w:hAnsi="宋体" w:eastAsia="宋体" w:cs="宋体"/>
                <w:i w:val="0"/>
                <w:color w:val="000000" w:themeColor="text1"/>
                <w:sz w:val="21"/>
                <w:szCs w:val="21"/>
                <w:highlight w:val="none"/>
                <w:u w:val="none"/>
              </w:rPr>
            </w:r>
            <w:r>
              <w:rPr>
                <w:color w:val="000000" w:themeColor="text1"/>
              </w:rPr>
            </w:r>
          </w:p>
        </w:tc>
        <w:tc>
          <w:tcPr>
            <w:tcW w:w="1161" w:type="dxa"/>
            <w:vAlign w:val="center"/>
            <w:textDirection w:val="lrTb"/>
            <w:noWrap w:val="false"/>
          </w:tcPr>
          <w:p>
            <w:pPr>
              <w:pStyle w:val="732"/>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ascii="宋体" w:hAnsi="宋体" w:eastAsia="宋体" w:cs="宋体"/>
                <w:i w:val="0"/>
                <w:iCs w:val="0"/>
                <w:color w:val="000000" w:themeColor="text1"/>
                <w:sz w:val="21"/>
                <w:szCs w:val="21"/>
                <w:highlight w:val="none"/>
                <w:u w:val="none"/>
              </w:rPr>
            </w:r>
            <w:r>
              <w:rPr>
                <w:color w:val="000000" w:themeColor="text1"/>
              </w:rPr>
            </w:r>
          </w:p>
        </w:tc>
        <w:tc>
          <w:tcPr>
            <w:tcW w:w="1234"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84"/>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3</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永旺家园截流井</w:t>
            </w:r>
            <w:r>
              <w:rPr>
                <w:rFonts w:hint="eastAsia" w:ascii="宋体" w:hAnsi="宋体" w:eastAsia="宋体" w:cs="宋体"/>
                <w:i w:val="0"/>
                <w:color w:val="000000" w:themeColor="text1"/>
                <w:sz w:val="21"/>
                <w:szCs w:val="21"/>
                <w:highlight w:val="none"/>
                <w:u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234"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82"/>
        </w:trPr>
        <w:tc>
          <w:tcPr>
            <w:tcW w:w="748" w:type="dxa"/>
            <w:vAlign w:val="top"/>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4</w:t>
            </w:r>
            <w:r>
              <w:rPr>
                <w:rFonts w:hint="eastAsia"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金庄花苑截流井</w:t>
            </w:r>
            <w:r>
              <w:rPr>
                <w:rFonts w:hint="eastAsia" w:ascii="宋体" w:hAnsi="宋体" w:eastAsia="宋体" w:cs="宋体"/>
                <w:i w:val="0"/>
                <w:color w:val="000000" w:themeColor="text1"/>
                <w:sz w:val="21"/>
                <w:szCs w:val="21"/>
                <w:highlight w:val="none"/>
                <w:u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234"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72"/>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5</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金荷小区截流井</w:t>
            </w:r>
            <w:r>
              <w:rPr>
                <w:rFonts w:hint="eastAsia" w:ascii="宋体" w:hAnsi="宋体" w:eastAsia="宋体" w:cs="宋体"/>
                <w:i w:val="0"/>
                <w:color w:val="000000" w:themeColor="text1"/>
                <w:sz w:val="21"/>
                <w:szCs w:val="21"/>
                <w:highlight w:val="none"/>
                <w:u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234"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49"/>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6</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三角咀家园截流井</w:t>
            </w:r>
            <w:r>
              <w:rPr>
                <w:rFonts w:hint="eastAsia" w:ascii="宋体" w:hAnsi="宋体" w:eastAsia="宋体" w:cs="宋体"/>
                <w:i w:val="0"/>
                <w:color w:val="000000" w:themeColor="text1"/>
                <w:sz w:val="21"/>
                <w:szCs w:val="21"/>
                <w:highlight w:val="none"/>
                <w:u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234"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63"/>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7</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君汇上品花园截流井</w:t>
            </w:r>
            <w:r>
              <w:rPr>
                <w:rFonts w:hint="eastAsia" w:ascii="宋体" w:hAnsi="宋体" w:eastAsia="宋体" w:cs="宋体"/>
                <w:i w:val="0"/>
                <w:color w:val="000000" w:themeColor="text1"/>
                <w:sz w:val="21"/>
                <w:szCs w:val="21"/>
                <w:highlight w:val="none"/>
                <w:u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234"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49"/>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8</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i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w:t>
            </w:r>
            <w:r>
              <w:rPr>
                <w:rFonts w:hint="eastAsia" w:ascii="宋体" w:hAnsi="宋体" w:eastAsia="宋体" w:cs="宋体"/>
                <w:i w:val="0"/>
                <w:iCs w:val="0"/>
                <w:color w:val="000000" w:themeColor="text1"/>
                <w:sz w:val="20"/>
                <w:szCs w:val="20"/>
                <w:highlight w:val="none"/>
                <w:u w:val="none"/>
                <w:lang w:val="en-US" w:eastAsia="zh-CN" w:bidi="ar"/>
              </w:rPr>
              <w:t xml:space="preserve">（金峰9组、1组）提升泵站</w:t>
            </w:r>
            <w:r>
              <w:rPr>
                <w:rFonts w:hint="eastAsia" w:ascii="宋体" w:hAnsi="宋体" w:eastAsia="宋体" w:cs="宋体"/>
                <w:i w:val="0"/>
                <w:color w:val="000000" w:themeColor="text1"/>
                <w:sz w:val="21"/>
                <w:szCs w:val="21"/>
                <w:highlight w:val="none"/>
                <w:u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1234" w:type="dxa"/>
            <w:vAlign w:val="center"/>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49"/>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9</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东源千浔截流井</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60"/>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10</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黄桥村</w:t>
            </w:r>
            <w:r>
              <w:rPr>
                <w:rFonts w:hint="eastAsia" w:ascii="宋体" w:hAnsi="宋体" w:eastAsia="宋体" w:cs="宋体"/>
                <w:i w:val="0"/>
                <w:iCs w:val="0"/>
                <w:color w:val="000000" w:themeColor="text1"/>
                <w:sz w:val="20"/>
                <w:szCs w:val="20"/>
                <w:highlight w:val="none"/>
                <w:u w:val="none"/>
                <w:lang w:val="en-US" w:eastAsia="zh-CN" w:bidi="ar"/>
              </w:rPr>
              <w:t xml:space="preserve">老</w:t>
            </w:r>
            <w:r>
              <w:rPr>
                <w:rStyle w:val="998"/>
                <w:color w:val="000000" w:themeColor="text1"/>
                <w:highlight w:val="none"/>
                <w:lang w:val="en-US" w:eastAsia="zh-CN" w:bidi="ar"/>
              </w:rPr>
              <w:t xml:space="preserve">社区服务中心提升泵站</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49"/>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11</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大庄村（金庄花苑）截流井</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60"/>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12</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垃圾中转站提升泵站</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14"/>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13</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梅花园提升泵站</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25"/>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14</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张庄村提升泵站</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451"/>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15</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大庄村华婷路</w:t>
            </w:r>
            <w:r>
              <w:rPr>
                <w:rFonts w:hint="eastAsia" w:ascii="宋体" w:hAnsi="宋体" w:eastAsia="宋体" w:cs="宋体"/>
                <w:i w:val="0"/>
                <w:iCs w:val="0"/>
                <w:color w:val="000000" w:themeColor="text1"/>
                <w:sz w:val="20"/>
                <w:szCs w:val="20"/>
                <w:highlight w:val="none"/>
                <w:u w:val="none"/>
                <w:lang w:val="en-US" w:eastAsia="zh-CN" w:bidi="ar"/>
              </w:rPr>
              <w:t xml:space="preserve">提升泵站</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451"/>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16</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生田村金峰河东（5组）提升泵站</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83"/>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17</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生田村金峰8组提升泵站</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451"/>
        </w:trPr>
        <w:tc>
          <w:tcPr>
            <w:tcW w:w="748" w:type="dxa"/>
            <w:vAlign w:val="top"/>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18</w:t>
            </w:r>
            <w:r>
              <w:rPr>
                <w:rFonts w:hint="eastAsia"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生田村生活污水提升泵站</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314"/>
        </w:trPr>
        <w:tc>
          <w:tcPr>
            <w:tcW w:w="748" w:type="dxa"/>
            <w:vAlign w:val="top"/>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19</w:t>
            </w:r>
            <w:r>
              <w:rPr>
                <w:rFonts w:ascii="宋体" w:hAnsi="宋体" w:eastAsia="宋体" w:cs="宋体"/>
                <w:color w:val="000000" w:themeColor="text1"/>
                <w:spacing w:val="20"/>
                <w:sz w:val="21"/>
                <w:szCs w:val="21"/>
                <w:highlight w:val="none"/>
              </w:rPr>
            </w:r>
            <w:r>
              <w:rPr>
                <w:color w:val="000000" w:themeColor="text1"/>
              </w:rPr>
            </w:r>
          </w:p>
        </w:tc>
        <w:tc>
          <w:tcPr>
            <w:gridSpan w:val="2"/>
            <w:tcW w:w="3521" w:type="dxa"/>
            <w:vAlign w:val="center"/>
            <w:textDirection w:val="lrTb"/>
            <w:noWrap w:val="false"/>
          </w:tcPr>
          <w:p>
            <w:pPr>
              <w:pStyle w:val="732"/>
              <w:jc w:val="left"/>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木巷西提升泵站</w:t>
            </w:r>
            <w:r>
              <w:rPr>
                <w:rFonts w:hint="eastAsia" w:ascii="宋体" w:hAnsi="宋体" w:eastAsia="宋体" w:cs="宋体"/>
                <w:color w:val="000000" w:themeColor="text1"/>
                <w:spacing w:val="20"/>
                <w:sz w:val="21"/>
                <w:szCs w:val="21"/>
                <w:highlight w:val="none"/>
              </w:rPr>
            </w:r>
            <w:r>
              <w:rPr>
                <w:color w:val="000000" w:themeColor="text1"/>
              </w:rPr>
            </w:r>
          </w:p>
        </w:tc>
        <w:tc>
          <w:tcPr>
            <w:tcW w:w="1161" w:type="dxa"/>
            <w:vAlign w:val="center"/>
            <w:textDirection w:val="lrTb"/>
            <w:noWrap w:val="false"/>
          </w:tcPr>
          <w:p>
            <w:pPr>
              <w:pStyle w:val="732"/>
              <w:jc w:val="center"/>
              <w:keepLines w:val="0"/>
              <w:keepNext w:val="0"/>
              <w:widowControl/>
              <w:rPr>
                <w:rFonts w:hint="eastAsia" w:ascii="宋体" w:hAnsi="宋体" w:eastAsia="宋体" w:cs="宋体"/>
                <w:color w:val="000000" w:themeColor="text1"/>
                <w:spacing w:val="20"/>
                <w:sz w:val="2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color w:val="000000" w:themeColor="text1"/>
                <w:spacing w:val="20"/>
                <w:sz w:val="21"/>
                <w:szCs w:val="21"/>
                <w:highlight w:val="none"/>
              </w:rPr>
            </w:r>
            <w:r>
              <w:rPr>
                <w:color w:val="000000" w:themeColor="text1"/>
              </w:rPr>
            </w:r>
          </w:p>
        </w:tc>
        <w:tc>
          <w:tcPr>
            <w:tcW w:w="1234"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451"/>
        </w:trPr>
        <w:tc>
          <w:tcPr>
            <w:gridSpan w:val="5"/>
            <w:tcW w:w="6664" w:type="dxa"/>
            <w:vAlign w:val="top"/>
            <w:textDirection w:val="lrTb"/>
            <w:noWrap w:val="false"/>
          </w:tcPr>
          <w:p>
            <w:pPr>
              <w:pStyle w:val="732"/>
              <w:jc w:val="center"/>
              <w:spacing w:line="360" w:lineRule="auto"/>
              <w:rPr>
                <w:rFonts w:hint="eastAsia" w:ascii="宋体" w:hAnsi="宋体" w:eastAsia="宋体" w:cs="宋体"/>
                <w:color w:val="000000" w:themeColor="text1"/>
                <w:spacing w:val="20"/>
                <w:sz w:val="21"/>
                <w:szCs w:val="21"/>
                <w:highlight w:val="none"/>
              </w:rPr>
            </w:pPr>
            <w:r>
              <w:rPr>
                <w:rFonts w:hint="eastAsia" w:ascii="宋体" w:hAnsi="宋体" w:eastAsia="宋体" w:cs="宋体"/>
                <w:i w:val="0"/>
                <w:color w:val="000000" w:themeColor="text1"/>
                <w:sz w:val="21"/>
                <w:szCs w:val="21"/>
                <w:highlight w:val="none"/>
                <w:u w:val="none"/>
                <w:lang w:val="en-US" w:eastAsia="zh-CN" w:bidi="ar"/>
              </w:rPr>
              <w:t xml:space="preserve">小计</w:t>
            </w:r>
            <w:r>
              <w:rPr>
                <w:rFonts w:hint="eastAsia" w:ascii="宋体" w:hAnsi="宋体" w:eastAsia="宋体" w:cs="宋体"/>
                <w:color w:val="000000" w:themeColor="text1"/>
                <w:spacing w:val="20"/>
                <w:sz w:val="21"/>
                <w:szCs w:val="21"/>
                <w:highlight w:val="none"/>
              </w:rPr>
            </w:r>
            <w:r>
              <w:rPr>
                <w:color w:val="000000" w:themeColor="text1"/>
              </w:rPr>
            </w:r>
          </w:p>
        </w:tc>
        <w:tc>
          <w:tcPr>
            <w:tcW w:w="133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c>
          <w:tcPr>
            <w:tcW w:w="783" w:type="dxa"/>
            <w:vAlign w:val="center"/>
            <w:textDirection w:val="lrTb"/>
            <w:noWrap w:val="false"/>
          </w:tcPr>
          <w:p>
            <w:pPr>
              <w:pStyle w:val="732"/>
              <w:jc w:val="center"/>
              <w:spacing w:line="360" w:lineRule="auto"/>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r>
            <w:r>
              <w:rPr>
                <w:color w:val="000000" w:themeColor="text1"/>
              </w:rPr>
            </w:r>
          </w:p>
        </w:tc>
      </w:tr>
      <w:tr>
        <w:trPr>
          <w:trHeight w:val="448"/>
        </w:trPr>
        <w:tc>
          <w:tcPr>
            <w:gridSpan w:val="7"/>
            <w:tcW w:w="8780" w:type="dxa"/>
            <w:vAlign w:val="center"/>
            <w:textDirection w:val="lrTb"/>
            <w:noWrap w:val="false"/>
          </w:tcPr>
          <w:p>
            <w:pPr>
              <w:pStyle w:val="732"/>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合计</w:t>
            </w:r>
            <w:r>
              <w:rPr>
                <w:rFonts w:hint="eastAsia" w:ascii="宋体" w:hAnsi="宋体" w:cs="宋体"/>
                <w:color w:val="000000" w:themeColor="text1"/>
                <w:spacing w:val="20"/>
                <w:sz w:val="21"/>
                <w:szCs w:val="21"/>
                <w:highlight w:val="none"/>
                <w:lang w:val="en-US" w:eastAsia="zh-CN"/>
              </w:rPr>
              <w:t xml:space="preserve">金额</w:t>
            </w:r>
            <w:r>
              <w:rPr>
                <w:rFonts w:hint="eastAsia" w:ascii="宋体" w:hAnsi="宋体" w:eastAsia="宋体" w:cs="宋体"/>
                <w:color w:val="000000" w:themeColor="text1"/>
                <w:spacing w:val="20"/>
                <w:sz w:val="21"/>
                <w:szCs w:val="21"/>
                <w:highlight w:val="none"/>
              </w:rPr>
              <w:t xml:space="preserve">（大写）：人民币                 ￥：</w:t>
            </w:r>
            <w:r>
              <w:rPr>
                <w:rFonts w:ascii="宋体" w:hAnsi="宋体" w:eastAsia="宋体" w:cs="宋体"/>
                <w:color w:val="000000" w:themeColor="text1"/>
                <w:spacing w:val="20"/>
                <w:sz w:val="21"/>
                <w:szCs w:val="21"/>
                <w:highlight w:val="none"/>
              </w:rPr>
            </w:r>
            <w:r>
              <w:rPr>
                <w:color w:val="000000" w:themeColor="text1"/>
              </w:rPr>
            </w:r>
          </w:p>
        </w:tc>
      </w:tr>
    </w:tbl>
    <w:p>
      <w:pPr>
        <w:pStyle w:val="968"/>
        <w:spacing w:line="360" w:lineRule="auto"/>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rPr>
      </w:r>
      <w:r>
        <w:rPr>
          <w:color w:val="000000" w:themeColor="text1"/>
        </w:rPr>
      </w:r>
    </w:p>
    <w:p>
      <w:pPr>
        <w:pStyle w:val="968"/>
        <w:spacing w:line="360" w:lineRule="auto"/>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rPr>
        <w:t xml:space="preserve">注： 1、“合计金额”应与《磋商响应报价表》中 “</w:t>
      </w:r>
      <w:r>
        <w:rPr>
          <w:rFonts w:hint="eastAsia" w:hAnsi="宋体" w:cs="宋体"/>
          <w:b/>
          <w:bCs w:val="0"/>
          <w:color w:val="000000" w:themeColor="text1"/>
          <w:sz w:val="21"/>
          <w:szCs w:val="21"/>
          <w:highlight w:val="none"/>
          <w:lang w:val="en-US" w:eastAsia="zh-CN"/>
        </w:rPr>
        <w:t xml:space="preserve">投标</w:t>
      </w:r>
      <w:r>
        <w:rPr>
          <w:rFonts w:hint="eastAsia" w:ascii="宋体" w:hAnsi="宋体" w:eastAsia="宋体" w:cs="宋体"/>
          <w:b/>
          <w:bCs w:val="0"/>
          <w:color w:val="000000" w:themeColor="text1"/>
          <w:sz w:val="21"/>
          <w:szCs w:val="21"/>
          <w:highlight w:val="none"/>
        </w:rPr>
        <w:t xml:space="preserve">报价”一致，否则以《磋商响应报价表》为准。</w:t>
      </w:r>
      <w:r>
        <w:rPr>
          <w:rFonts w:hint="eastAsia" w:ascii="宋体" w:hAnsi="宋体" w:eastAsia="宋体" w:cs="宋体"/>
          <w:b/>
          <w:bCs w:val="0"/>
          <w:color w:val="000000" w:themeColor="text1"/>
          <w:sz w:val="21"/>
          <w:szCs w:val="21"/>
          <w:highlight w:val="none"/>
        </w:rPr>
      </w:r>
      <w:r>
        <w:rPr>
          <w:color w:val="000000" w:themeColor="text1"/>
        </w:rPr>
      </w:r>
    </w:p>
    <w:p>
      <w:pPr>
        <w:pStyle w:val="968"/>
        <w:spacing w:line="360" w:lineRule="auto"/>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lang w:val="en-US" w:eastAsia="zh-CN"/>
        </w:rPr>
        <w:t xml:space="preserve">2、响应单位可自行添加表格中项目明细的内容。</w:t>
      </w:r>
      <w:r>
        <w:rPr>
          <w:rFonts w:hint="eastAsia" w:ascii="宋体" w:hAnsi="宋体" w:eastAsia="宋体" w:cs="宋体"/>
          <w:b/>
          <w:bCs w:val="0"/>
          <w:color w:val="000000" w:themeColor="text1"/>
          <w:sz w:val="21"/>
          <w:szCs w:val="21"/>
          <w:highlight w:val="none"/>
          <w:lang w:val="en-US" w:eastAsia="zh-CN"/>
        </w:rPr>
      </w:r>
      <w:r>
        <w:rPr>
          <w:color w:val="000000" w:themeColor="text1"/>
        </w:rPr>
      </w:r>
    </w:p>
    <w:p>
      <w:pPr>
        <w:pStyle w:val="968"/>
        <w:spacing w:line="360" w:lineRule="auto"/>
        <w:rPr>
          <w:rFonts w:hint="eastAsia" w:ascii="宋体" w:hAnsi="宋体" w:eastAsia="宋体" w:cs="Times New Roman"/>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lang w:val="en-US" w:eastAsia="zh-CN"/>
        </w:rPr>
        <w:t xml:space="preserve">3、</w:t>
      </w:r>
      <w:r>
        <w:rPr>
          <w:rFonts w:hint="eastAsia" w:ascii="宋体" w:hAnsi="宋体" w:eastAsia="宋体" w:cs="宋体"/>
          <w:b/>
          <w:bCs w:val="0"/>
          <w:color w:val="000000" w:themeColor="text1"/>
          <w:sz w:val="21"/>
          <w:szCs w:val="21"/>
          <w:highlight w:val="none"/>
          <w:lang w:eastAsia="zh-CN"/>
        </w:rPr>
        <w:t xml:space="preserve">疏通</w:t>
      </w:r>
      <w:r>
        <w:rPr>
          <w:rFonts w:hint="eastAsia" w:ascii="宋体" w:hAnsi="宋体" w:cs="宋体"/>
          <w:b/>
          <w:bCs w:val="0"/>
          <w:color w:val="000000" w:themeColor="text1"/>
          <w:sz w:val="21"/>
          <w:szCs w:val="21"/>
          <w:highlight w:val="none"/>
          <w:lang w:val="en-US" w:eastAsia="zh-CN"/>
        </w:rPr>
        <w:t xml:space="preserve">养护</w:t>
      </w:r>
      <w:r>
        <w:rPr>
          <w:rFonts w:hint="eastAsia" w:ascii="宋体" w:hAnsi="宋体" w:eastAsia="宋体" w:cs="宋体"/>
          <w:b/>
          <w:bCs w:val="0"/>
          <w:color w:val="000000" w:themeColor="text1"/>
          <w:sz w:val="21"/>
          <w:szCs w:val="21"/>
          <w:highlight w:val="none"/>
        </w:rPr>
        <w:t xml:space="preserve">以实际数量为准，且不再调整综合单价。在合同履行过程，若</w:t>
      </w:r>
      <w:r>
        <w:rPr>
          <w:rFonts w:hint="eastAsia" w:ascii="宋体" w:hAnsi="宋体" w:eastAsia="宋体" w:cs="宋体"/>
          <w:b/>
          <w:bCs w:val="0"/>
          <w:color w:val="000000" w:themeColor="text1"/>
          <w:sz w:val="21"/>
          <w:szCs w:val="21"/>
          <w:highlight w:val="none"/>
          <w:lang w:eastAsia="zh-CN"/>
        </w:rPr>
        <w:t xml:space="preserve">疏通养护</w:t>
      </w:r>
      <w:r>
        <w:rPr>
          <w:rFonts w:hint="eastAsia" w:ascii="宋体" w:hAnsi="宋体" w:eastAsia="宋体" w:cs="宋体"/>
          <w:b/>
          <w:bCs w:val="0"/>
          <w:color w:val="000000" w:themeColor="text1"/>
          <w:sz w:val="21"/>
          <w:szCs w:val="21"/>
          <w:highlight w:val="none"/>
        </w:rPr>
        <w:t xml:space="preserve">数量出现重大变化，以中标综合单价和实际增减量按实调整</w:t>
      </w:r>
      <w:r>
        <w:rPr>
          <w:rFonts w:hint="eastAsia" w:ascii="宋体" w:hAnsi="宋体" w:eastAsia="宋体" w:cs="宋体"/>
          <w:b/>
          <w:bCs w:val="0"/>
          <w:color w:val="000000" w:themeColor="text1"/>
          <w:sz w:val="21"/>
          <w:szCs w:val="21"/>
          <w:highlight w:val="none"/>
          <w:lang w:eastAsia="zh-CN"/>
        </w:rPr>
        <w:t xml:space="preserve">疏通</w:t>
      </w:r>
      <w:r>
        <w:rPr>
          <w:rFonts w:hint="eastAsia" w:ascii="宋体" w:hAnsi="宋体" w:eastAsia="宋体" w:cs="宋体"/>
          <w:b/>
          <w:bCs w:val="0"/>
          <w:color w:val="000000" w:themeColor="text1"/>
          <w:sz w:val="21"/>
          <w:szCs w:val="21"/>
          <w:highlight w:val="none"/>
          <w:lang w:val="en-US" w:eastAsia="zh-CN"/>
        </w:rPr>
        <w:t xml:space="preserve">养护</w:t>
      </w:r>
      <w:r>
        <w:rPr>
          <w:rFonts w:hint="eastAsia" w:ascii="宋体" w:hAnsi="宋体" w:eastAsia="宋体" w:cs="宋体"/>
          <w:b/>
          <w:bCs w:val="0"/>
          <w:color w:val="000000" w:themeColor="text1"/>
          <w:sz w:val="21"/>
          <w:szCs w:val="21"/>
          <w:highlight w:val="none"/>
        </w:rPr>
        <w:t xml:space="preserve">金额</w:t>
      </w:r>
      <w:r>
        <w:rPr>
          <w:rFonts w:hint="eastAsia" w:ascii="宋体" w:hAnsi="宋体" w:eastAsia="宋体" w:cs="宋体"/>
          <w:b/>
          <w:bCs w:val="0"/>
          <w:color w:val="000000" w:themeColor="text1"/>
          <w:sz w:val="21"/>
          <w:szCs w:val="21"/>
          <w:highlight w:val="none"/>
          <w:lang w:val="en-US" w:eastAsia="zh-CN"/>
        </w:rPr>
        <w:t xml:space="preserve">。 </w:t>
      </w:r>
      <w:r>
        <w:rPr>
          <w:rFonts w:hint="eastAsia" w:hAnsi="宋体" w:eastAsia="宋体" w:cs="宋体"/>
          <w:b/>
          <w:bCs w:val="0"/>
          <w:color w:val="000000" w:themeColor="text1"/>
          <w:sz w:val="21"/>
          <w:szCs w:val="21"/>
          <w:highlight w:val="none"/>
          <w:lang w:val="en-US" w:eastAsia="zh-CN"/>
        </w:rPr>
        <w:t xml:space="preserve"> </w:t>
      </w:r>
      <w:r>
        <w:rPr>
          <w:rFonts w:hint="eastAsia" w:ascii="宋体" w:hAnsi="宋体" w:eastAsia="宋体" w:cs="Times New Roman"/>
          <w:b/>
          <w:bCs w:val="0"/>
          <w:color w:val="000000" w:themeColor="text1"/>
          <w:sz w:val="21"/>
          <w:szCs w:val="21"/>
          <w:highlight w:val="none"/>
          <w:lang w:val="en-US" w:eastAsia="zh-CN" w:bidi="ar-SA"/>
        </w:rPr>
      </w:r>
      <w:r>
        <w:rPr>
          <w:color w:val="000000" w:themeColor="text1"/>
        </w:rPr>
      </w:r>
    </w:p>
    <w:p>
      <w:pPr>
        <w:pStyle w:val="968"/>
        <w:spacing w:line="360" w:lineRule="auto"/>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968"/>
        <w:spacing w:line="360" w:lineRule="auto"/>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968"/>
        <w:spacing w:line="360" w:lineRule="auto"/>
        <w:rPr>
          <w:rFonts w:ascii="宋体" w:hAnsi="宋体" w:eastAsia="宋体" w:cs="宋体"/>
          <w:b/>
          <w:bCs w:val="0"/>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响应单位名称（加盖CA电子公章）</w:t>
      </w:r>
      <w:r>
        <w:rPr>
          <w:rFonts w:ascii="宋体" w:hAnsi="宋体" w:eastAsia="宋体" w:cs="宋体"/>
          <w:b/>
          <w:bCs w:val="0"/>
          <w:color w:val="000000" w:themeColor="text1"/>
          <w:sz w:val="21"/>
          <w:szCs w:val="21"/>
          <w:highlight w:val="none"/>
          <w:lang w:val="en-US" w:eastAsia="zh-CN"/>
        </w:rPr>
      </w:r>
      <w:r>
        <w:rPr>
          <w:color w:val="000000" w:themeColor="text1"/>
        </w:rPr>
      </w:r>
    </w:p>
    <w:p>
      <w:pPr>
        <w:pStyle w:val="968"/>
        <w:spacing w:line="360" w:lineRule="auto"/>
        <w:rPr>
          <w:rFonts w:ascii="宋体" w:hAnsi="宋体" w:eastAsia="宋体" w:cs="宋体"/>
          <w:b/>
          <w:color w:val="000000" w:themeColor="text1"/>
          <w:sz w:val="21"/>
          <w:szCs w:val="21"/>
          <w:highlight w:val="none"/>
        </w:rPr>
      </w:pPr>
      <w:r>
        <w:rPr>
          <w:rFonts w:hint="eastAsia" w:hAnsi="宋体" w:eastAsia="宋体" w:cs="宋体"/>
          <w:color w:val="000000" w:themeColor="text1"/>
          <w:sz w:val="21"/>
          <w:szCs w:val="21"/>
          <w:highlight w:val="none"/>
        </w:rPr>
        <w:t xml:space="preserve">日期：       年    月     日</w:t>
      </w: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pStyle w:val="732"/>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br w:type="page" w:clear="all"/>
      </w:r>
      <w:r>
        <w:rPr>
          <w:rFonts w:hint="eastAsia" w:ascii="宋体" w:hAnsi="宋体" w:eastAsia="宋体" w:cs="宋体"/>
          <w:b/>
          <w:color w:val="000000" w:themeColor="text1"/>
          <w:sz w:val="21"/>
          <w:szCs w:val="21"/>
          <w:highlight w:val="none"/>
        </w:rPr>
      </w:r>
      <w:r>
        <w:rPr>
          <w:color w:val="000000" w:themeColor="text1"/>
        </w:rPr>
      </w:r>
    </w:p>
    <w:p>
      <w:pPr>
        <w:pStyle w:val="732"/>
        <w:ind w:left="0"/>
        <w:rPr>
          <w:rFonts w:ascii="宋体" w:hAnsi="宋体"/>
          <w:color w:val="000000" w:themeColor="text1"/>
          <w:sz w:val="21"/>
          <w:szCs w:val="21"/>
          <w:highlight w:val="none"/>
        </w:rPr>
        <w:outlineLvl w:val="0"/>
      </w:pPr>
      <w:r>
        <w:rPr>
          <w:rFonts w:hint="eastAsia" w:ascii="宋体" w:hAnsi="宋体" w:eastAsia="宋体" w:cs="宋体"/>
          <w:b/>
          <w:color w:val="000000" w:themeColor="text1"/>
          <w:sz w:val="21"/>
          <w:szCs w:val="21"/>
          <w:highlight w:val="none"/>
        </w:rPr>
        <w:t xml:space="preserve">5、</w:t>
      </w:r>
      <w:r>
        <w:rPr>
          <w:rFonts w:ascii="Times New Roman" w:hAnsi="Times New Roman"/>
          <w:b/>
          <w:color w:val="000000" w:themeColor="text1"/>
          <w:sz w:val="21"/>
          <w:highlight w:val="none"/>
        </w:rPr>
        <w:t xml:space="preserve">偏离表</w:t>
      </w:r>
      <w:r>
        <w:rPr>
          <w:rFonts w:ascii="宋体" w:hAnsi="宋体"/>
          <w:color w:val="000000" w:themeColor="text1"/>
          <w:sz w:val="21"/>
          <w:szCs w:val="21"/>
          <w:highlight w:val="none"/>
        </w:rPr>
      </w:r>
      <w:r>
        <w:rPr>
          <w:color w:val="000000" w:themeColor="text1"/>
        </w:rPr>
      </w:r>
    </w:p>
    <w:p>
      <w:pPr>
        <w:pStyle w:val="732"/>
        <w:ind w:left="0"/>
        <w:jc w:val="left"/>
        <w:rPr>
          <w:rFonts w:ascii="Times New Roman" w:hAnsi="Times New Roman"/>
          <w:b/>
          <w:color w:val="000000" w:themeColor="text1"/>
          <w:sz w:val="21"/>
          <w:highlight w:val="none"/>
        </w:rPr>
      </w:pPr>
      <w:r>
        <w:rPr>
          <w:rFonts w:ascii="Times New Roman" w:hAnsi="Times New Roman"/>
          <w:b/>
          <w:color w:val="000000" w:themeColor="text1"/>
          <w:sz w:val="21"/>
          <w:highlight w:val="none"/>
        </w:rPr>
      </w:r>
      <w:r>
        <w:rPr>
          <w:color w:val="000000" w:themeColor="text1"/>
        </w:rPr>
      </w:r>
    </w:p>
    <w:p>
      <w:pPr>
        <w:pStyle w:val="732"/>
        <w:ind w:left="0"/>
        <w:jc w:val="center"/>
        <w:spacing w:line="480" w:lineRule="exact"/>
        <w:rPr>
          <w:rFonts w:ascii="Times New Roman" w:hAnsi="Times New Roman"/>
          <w:b/>
          <w:color w:val="000000" w:themeColor="text1"/>
          <w:sz w:val="21"/>
          <w:highlight w:val="none"/>
        </w:rPr>
      </w:pPr>
      <w:r>
        <w:rPr>
          <w:rFonts w:ascii="Times New Roman" w:hAnsi="Times New Roman"/>
          <w:b/>
          <w:color w:val="000000" w:themeColor="text1"/>
          <w:sz w:val="21"/>
          <w:highlight w:val="none"/>
        </w:rPr>
        <w:t xml:space="preserve">偏离表</w:t>
      </w:r>
      <w:r>
        <w:rPr>
          <w:rFonts w:hint="eastAsia" w:ascii="Times New Roman" w:hAnsi="Times New Roman"/>
          <w:b/>
          <w:color w:val="000000" w:themeColor="text1"/>
          <w:sz w:val="21"/>
          <w:highlight w:val="none"/>
        </w:rPr>
        <w:t xml:space="preserve">（技术、商务）</w:t>
      </w:r>
      <w:r>
        <w:rPr>
          <w:rFonts w:ascii="Times New Roman" w:hAnsi="Times New Roman"/>
          <w:b/>
          <w:color w:val="000000" w:themeColor="text1"/>
          <w:sz w:val="21"/>
          <w:highlight w:val="none"/>
        </w:rPr>
      </w:r>
      <w:r>
        <w:rPr>
          <w:color w:val="000000" w:themeColor="text1"/>
        </w:rPr>
      </w:r>
    </w:p>
    <w:p>
      <w:pPr>
        <w:pStyle w:val="979"/>
        <w:ind w:left="400"/>
        <w:rPr>
          <w:color w:val="000000" w:themeColor="text1"/>
          <w:highlight w:val="none"/>
        </w:rPr>
      </w:pPr>
      <w:r>
        <w:rPr>
          <w:color w:val="000000" w:themeColor="text1"/>
          <w:highlight w:val="none"/>
        </w:rPr>
      </w:r>
      <w:r>
        <w:rPr>
          <w:color w:val="000000" w:themeColor="text1"/>
        </w:rPr>
      </w:r>
    </w:p>
    <w:tbl>
      <w:tblPr>
        <w:tblW w:w="991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732"/>
              <w:ind w:left="0"/>
              <w:jc w:val="both"/>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序号</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23"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项目</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98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采购要求</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127"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响应情况</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42"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偏离说明</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18" w:type="dxa"/>
            <w:vAlign w:val="top"/>
            <w:textDirection w:val="lrTb"/>
            <w:noWrap w:val="false"/>
          </w:tcPr>
          <w:p>
            <w:pPr>
              <w:pStyle w:val="732"/>
              <w:ind w:left="0"/>
              <w:jc w:val="center"/>
              <w:spacing w:line="60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证明材料</w:t>
            </w: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495"/>
        </w:trPr>
        <w:tc>
          <w:tcPr>
            <w:tcW w:w="72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23"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98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127"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42"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18"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495"/>
        </w:trPr>
        <w:tc>
          <w:tcPr>
            <w:tcW w:w="72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23"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98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127"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42"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18"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495"/>
        </w:trPr>
        <w:tc>
          <w:tcPr>
            <w:tcW w:w="72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23"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98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127"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42"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18"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495"/>
        </w:trPr>
        <w:tc>
          <w:tcPr>
            <w:tcW w:w="72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23"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98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127"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42"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18"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495"/>
        </w:trPr>
        <w:tc>
          <w:tcPr>
            <w:tcW w:w="724"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23"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98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127"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42"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18"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495"/>
        </w:trPr>
        <w:tc>
          <w:tcPr>
            <w:tcW w:w="724"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23"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98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127"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42"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18"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495"/>
        </w:trPr>
        <w:tc>
          <w:tcPr>
            <w:tcW w:w="724"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23"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98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127"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42"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18"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495"/>
        </w:trPr>
        <w:tc>
          <w:tcPr>
            <w:tcW w:w="724"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23"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98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127"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42"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18"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495"/>
        </w:trPr>
        <w:tc>
          <w:tcPr>
            <w:tcW w:w="724"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23"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984"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127"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42" w:type="dxa"/>
            <w:vAlign w:val="center"/>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18" w:type="dxa"/>
            <w:vAlign w:val="top"/>
            <w:textDirection w:val="lrTb"/>
            <w:noWrap w:val="false"/>
          </w:tcPr>
          <w:p>
            <w:pPr>
              <w:pStyle w:val="732"/>
              <w:ind w:left="0"/>
              <w:jc w:val="center"/>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bl>
    <w:p>
      <w:pPr>
        <w:pStyle w:val="732"/>
        <w:ind w:left="0"/>
        <w:jc w:val="left"/>
        <w:spacing w:line="380" w:lineRule="exact"/>
        <w:rPr>
          <w:rFonts w:ascii="Times New Roman" w:hAnsi="Times New Roman"/>
          <w:color w:val="000000" w:themeColor="text1"/>
          <w:sz w:val="21"/>
          <w:highlight w:val="none"/>
        </w:rPr>
      </w:pPr>
      <w:r>
        <w:rPr>
          <w:rFonts w:ascii="Times New Roman" w:hAnsi="Times New Roman"/>
          <w:color w:val="000000" w:themeColor="text1"/>
          <w:sz w:val="21"/>
          <w:highlight w:val="none"/>
        </w:rPr>
      </w:r>
      <w:r>
        <w:rPr>
          <w:color w:val="000000" w:themeColor="text1"/>
        </w:rPr>
      </w:r>
    </w:p>
    <w:p>
      <w:pPr>
        <w:pStyle w:val="732"/>
        <w:ind w:left="0"/>
        <w:jc w:val="left"/>
        <w:rPr>
          <w:rFonts w:ascii="Times New Roman" w:hAnsi="Times New Roman"/>
          <w:b/>
          <w:color w:val="000000" w:themeColor="text1"/>
          <w:sz w:val="21"/>
          <w:highlight w:val="none"/>
        </w:rPr>
      </w:pPr>
      <w:r>
        <w:rPr>
          <w:rFonts w:ascii="Times New Roman" w:hAnsi="Times New Roman"/>
          <w:b/>
          <w:color w:val="000000" w:themeColor="text1"/>
          <w:sz w:val="21"/>
          <w:highlight w:val="none"/>
        </w:rPr>
      </w:r>
      <w:r>
        <w:rPr>
          <w:color w:val="000000" w:themeColor="text1"/>
        </w:rPr>
      </w:r>
    </w:p>
    <w:p>
      <w:pPr>
        <w:pStyle w:val="732"/>
        <w:ind w:left="0" w:right="615" w:firstLine="840"/>
        <w:jc w:val="right"/>
        <w:spacing w:line="400" w:lineRule="exac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 </w:t>
      </w:r>
      <w:r>
        <w:rPr>
          <w:rFonts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val="en-US" w:eastAsia="zh-CN"/>
        </w:rPr>
      </w:r>
      <w:r>
        <w:rPr>
          <w:color w:val="000000" w:themeColor="text1"/>
        </w:rPr>
      </w:r>
    </w:p>
    <w:p>
      <w:pPr>
        <w:pStyle w:val="732"/>
        <w:ind w:left="0" w:right="480"/>
        <w:jc w:val="right"/>
        <w:spacing w:line="400" w:lineRule="exact"/>
        <w:rPr>
          <w:rFonts w:ascii="宋体" w:cs="宋体"/>
          <w:color w:val="000000" w:themeColor="text1"/>
          <w:sz w:val="22"/>
          <w:szCs w:val="22"/>
          <w:highlight w:val="none"/>
        </w:rPr>
      </w:pPr>
      <w:r>
        <w:rPr>
          <w:rFonts w:hint="eastAsia" w:ascii="宋体" w:cs="宋体"/>
          <w:color w:val="000000" w:themeColor="text1"/>
          <w:sz w:val="22"/>
          <w:szCs w:val="22"/>
          <w:highlight w:val="none"/>
          <w:lang w:val="zh-CN"/>
        </w:rPr>
        <w:t xml:space="preserve"> </w:t>
      </w:r>
      <w:r>
        <w:rPr>
          <w:rFonts w:ascii="宋体" w:cs="宋体"/>
          <w:color w:val="000000" w:themeColor="text1"/>
          <w:sz w:val="22"/>
          <w:szCs w:val="22"/>
          <w:highlight w:val="none"/>
          <w:lang w:val="zh-CN"/>
        </w:rPr>
      </w:r>
      <w:r>
        <w:rPr>
          <w:color w:val="000000" w:themeColor="text1"/>
        </w:rPr>
      </w:r>
    </w:p>
    <w:p>
      <w:pPr>
        <w:pStyle w:val="732"/>
        <w:ind w:left="0"/>
        <w:jc w:val="left"/>
        <w:spacing w:line="360" w:lineRule="auto"/>
        <w:rPr>
          <w:rFonts w:ascii="宋体" w:hAnsi="宋体"/>
          <w:color w:val="000000" w:themeColor="text1"/>
          <w:sz w:val="21"/>
          <w:highlight w:val="none"/>
        </w:rPr>
      </w:pPr>
      <w:r>
        <w:rPr>
          <w:rFonts w:ascii="宋体" w:hAnsi="宋体"/>
          <w:color w:val="000000" w:themeColor="text1"/>
          <w:sz w:val="21"/>
          <w:highlight w:val="none"/>
        </w:rPr>
        <w:t xml:space="preserve">注：1.供应商</w:t>
      </w:r>
      <w:r>
        <w:rPr>
          <w:rFonts w:hint="eastAsia" w:ascii="宋体" w:hAnsi="宋体"/>
          <w:color w:val="000000" w:themeColor="text1"/>
          <w:sz w:val="21"/>
          <w:szCs w:val="21"/>
          <w:highlight w:val="none"/>
        </w:rPr>
        <w:t xml:space="preserve">应在本表中对照磋商采购文件要求逐项对应列出响应内容，并在“偏离说明”项下填写以下内容：优于的，填写“正偏离”；符合的，填写“无偏离”；低于的，填写“负偏离”。</w:t>
      </w:r>
      <w:r>
        <w:rPr>
          <w:rFonts w:ascii="宋体" w:hAnsi="宋体"/>
          <w:color w:val="000000" w:themeColor="text1"/>
          <w:sz w:val="21"/>
          <w:highlight w:val="none"/>
        </w:rPr>
      </w:r>
      <w:r>
        <w:rPr>
          <w:color w:val="000000" w:themeColor="text1"/>
        </w:rPr>
      </w:r>
    </w:p>
    <w:p>
      <w:pPr>
        <w:pStyle w:val="732"/>
        <w:ind w:left="0" w:firstLine="420"/>
        <w:jc w:val="left"/>
        <w:spacing w:line="360" w:lineRule="auto"/>
        <w:rPr>
          <w:rFonts w:ascii="宋体" w:hAnsi="宋体"/>
          <w:color w:val="000000" w:themeColor="text1"/>
          <w:sz w:val="21"/>
          <w:highlight w:val="none"/>
        </w:rPr>
      </w:pPr>
      <w:r>
        <w:rPr>
          <w:rFonts w:ascii="宋体" w:hAnsi="宋体"/>
          <w:color w:val="000000" w:themeColor="text1"/>
          <w:sz w:val="21"/>
          <w:highlight w:val="none"/>
        </w:rPr>
        <w:t xml:space="preserve">2.</w:t>
      </w:r>
      <w:r>
        <w:rPr>
          <w:rFonts w:hint="eastAsia" w:ascii="宋体" w:hAnsi="宋体"/>
          <w:color w:val="000000" w:themeColor="text1"/>
          <w:sz w:val="21"/>
          <w:szCs w:val="21"/>
          <w:highlight w:val="none"/>
        </w:rPr>
        <w:t xml:space="preserve">以上表格内容不够的请自行添加</w:t>
      </w:r>
      <w:r>
        <w:rPr>
          <w:rFonts w:ascii="宋体" w:hAnsi="宋体"/>
          <w:color w:val="000000" w:themeColor="text1"/>
          <w:sz w:val="21"/>
          <w:highlight w:val="none"/>
        </w:rPr>
      </w:r>
      <w:r>
        <w:rPr>
          <w:color w:val="000000" w:themeColor="text1"/>
        </w:rPr>
      </w:r>
    </w:p>
    <w:p>
      <w:pPr>
        <w:pStyle w:val="732"/>
        <w:spacing w:line="360" w:lineRule="auto"/>
        <w:rPr>
          <w:rFonts w:ascii="宋体" w:hAnsi="宋体" w:eastAsia="宋体" w:cs="宋体"/>
          <w:bCs/>
          <w:color w:val="000000" w:themeColor="text1"/>
          <w:sz w:val="21"/>
          <w:szCs w:val="21"/>
          <w:highlight w:val="none"/>
        </w:rPr>
      </w:pPr>
      <w:r>
        <w:rPr>
          <w:rFonts w:ascii="宋体" w:hAnsi="宋体" w:eastAsia="宋体" w:cs="宋体"/>
          <w:bCs/>
          <w:color w:val="000000" w:themeColor="text1"/>
          <w:sz w:val="21"/>
          <w:szCs w:val="21"/>
          <w:highlight w:val="none"/>
        </w:rPr>
      </w:r>
      <w:r>
        <w:rPr>
          <w:color w:val="000000" w:themeColor="text1"/>
        </w:rPr>
      </w:r>
    </w:p>
    <w:p>
      <w:pPr>
        <w:pStyle w:val="732"/>
        <w:spacing w:line="360" w:lineRule="auto"/>
        <w:rPr>
          <w:rFonts w:ascii="宋体" w:hAnsi="宋体" w:eastAsia="宋体" w:cs="宋体"/>
          <w:bCs/>
          <w:color w:val="000000" w:themeColor="text1"/>
          <w:sz w:val="21"/>
          <w:szCs w:val="21"/>
          <w:highlight w:val="none"/>
        </w:rPr>
      </w:pPr>
      <w:r>
        <w:rPr>
          <w:rFonts w:ascii="宋体" w:hAnsi="宋体" w:eastAsia="宋体" w:cs="宋体"/>
          <w:bCs/>
          <w:color w:val="000000" w:themeColor="text1"/>
          <w:sz w:val="21"/>
          <w:szCs w:val="21"/>
          <w:highlight w:val="none"/>
        </w:rPr>
      </w:r>
      <w:r>
        <w:rPr>
          <w:color w:val="000000" w:themeColor="text1"/>
        </w:rPr>
      </w:r>
    </w:p>
    <w:p>
      <w:pPr>
        <w:pStyle w:val="732"/>
        <w:spacing w:line="360" w:lineRule="auto"/>
        <w:rPr>
          <w:rFonts w:ascii="宋体" w:hAnsi="宋体" w:eastAsia="宋体" w:cs="宋体"/>
          <w:bCs/>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响应单位名称（加盖CA电子公章）</w:t>
      </w:r>
      <w:r>
        <w:rPr>
          <w:rFonts w:ascii="宋体" w:hAnsi="宋体" w:eastAsia="宋体" w:cs="宋体"/>
          <w:bCs/>
          <w:color w:val="000000" w:themeColor="text1"/>
          <w:sz w:val="21"/>
          <w:szCs w:val="21"/>
          <w:highlight w:val="none"/>
        </w:rPr>
      </w:r>
      <w:r>
        <w:rPr>
          <w:color w:val="000000" w:themeColor="text1"/>
        </w:rPr>
      </w:r>
    </w:p>
    <w:p>
      <w:pPr>
        <w:pStyle w:val="732"/>
        <w:spacing w:line="360" w:lineRule="auto"/>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日期：      年    月    日</w:t>
      </w:r>
      <w:r>
        <w:rPr>
          <w:rFonts w:ascii="宋体" w:hAnsi="宋体" w:eastAsia="宋体" w:cs="宋体"/>
          <w:bCs/>
          <w:color w:val="000000" w:themeColor="text1"/>
          <w:sz w:val="21"/>
          <w:szCs w:val="21"/>
          <w:highlight w:val="none"/>
        </w:rPr>
      </w:r>
      <w:r>
        <w:rPr>
          <w:color w:val="000000" w:themeColor="text1"/>
        </w:rPr>
      </w:r>
    </w:p>
    <w:p>
      <w:pPr>
        <w:pStyle w:val="732"/>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p>
      <w:pPr>
        <w:pStyle w:val="732"/>
        <w:rPr>
          <w:rFonts w:ascii="宋体" w:hAnsi="宋体" w:eastAsia="宋体"/>
          <w:color w:val="000000" w:themeColor="text1"/>
          <w:sz w:val="21"/>
          <w:szCs w:val="21"/>
          <w:highlight w:val="none"/>
        </w:rPr>
      </w:pPr>
      <w:r>
        <w:rPr>
          <w:rFonts w:hint="eastAsia" w:ascii="宋体" w:hAnsi="宋体" w:eastAsia="宋体" w:cs="宋体"/>
          <w:b/>
          <w:color w:val="000000" w:themeColor="text1"/>
          <w:sz w:val="21"/>
          <w:szCs w:val="21"/>
          <w:highlight w:val="none"/>
        </w:rPr>
        <w:br w:type="page" w:clear="all"/>
      </w:r>
      <w:r>
        <w:rPr>
          <w:rFonts w:ascii="宋体" w:hAnsi="宋体" w:eastAsia="宋体"/>
          <w:color w:val="000000" w:themeColor="text1"/>
          <w:sz w:val="21"/>
          <w:szCs w:val="21"/>
          <w:highlight w:val="none"/>
        </w:rPr>
      </w:r>
      <w:r>
        <w:rPr>
          <w:color w:val="000000" w:themeColor="text1"/>
        </w:rPr>
      </w:r>
    </w:p>
    <w:p>
      <w:pPr>
        <w:pStyle w:val="732"/>
        <w:ind w:right="357"/>
        <w:spacing w:line="400" w:lineRule="exact"/>
        <w:rPr>
          <w:rFonts w:hint="eastAsia" w:ascii="宋体" w:hAnsi="宋体" w:eastAsia="宋体" w:cs="宋体"/>
          <w:b/>
          <w:bCs/>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6</w:t>
      </w:r>
      <w:r>
        <w:rPr>
          <w:rFonts w:hint="eastAsia" w:ascii="宋体" w:hAnsi="宋体" w:eastAsia="宋体" w:cs="宋体"/>
          <w:b/>
          <w:color w:val="000000" w:themeColor="text1"/>
          <w:sz w:val="21"/>
          <w:szCs w:val="21"/>
          <w:highlight w:val="none"/>
        </w:rPr>
        <w:t xml:space="preserve">、针对本项目的人员</w:t>
      </w:r>
      <w:r>
        <w:rPr>
          <w:rFonts w:hint="eastAsia" w:ascii="宋体" w:hAnsi="宋体" w:cs="宋体"/>
          <w:b/>
          <w:color w:val="000000" w:themeColor="text1"/>
          <w:sz w:val="21"/>
          <w:szCs w:val="21"/>
          <w:highlight w:val="none"/>
          <w:lang w:eastAsia="zh-CN"/>
        </w:rPr>
        <w:t xml:space="preserve">、</w:t>
      </w:r>
      <w:r>
        <w:rPr>
          <w:rFonts w:hint="eastAsia" w:ascii="宋体" w:hAnsi="宋体" w:cs="宋体"/>
          <w:b/>
          <w:color w:val="000000" w:themeColor="text1"/>
          <w:sz w:val="21"/>
          <w:szCs w:val="21"/>
          <w:highlight w:val="none"/>
          <w:lang w:val="en-US" w:eastAsia="zh-CN"/>
        </w:rPr>
        <w:t xml:space="preserve">设备</w:t>
      </w:r>
      <w:r>
        <w:rPr>
          <w:rFonts w:hint="eastAsia" w:ascii="宋体" w:hAnsi="宋体" w:eastAsia="宋体" w:cs="宋体"/>
          <w:b/>
          <w:color w:val="000000" w:themeColor="text1"/>
          <w:sz w:val="21"/>
          <w:szCs w:val="21"/>
          <w:highlight w:val="none"/>
        </w:rPr>
        <w:t xml:space="preserve">配备</w:t>
      </w:r>
      <w:r>
        <w:rPr>
          <w:rFonts w:hint="eastAsia" w:ascii="宋体" w:hAnsi="宋体" w:eastAsia="宋体" w:cs="宋体"/>
          <w:b/>
          <w:bCs/>
          <w:color w:val="000000" w:themeColor="text1"/>
          <w:sz w:val="21"/>
          <w:szCs w:val="21"/>
          <w:highlight w:val="none"/>
        </w:rPr>
      </w:r>
      <w:r>
        <w:rPr>
          <w:color w:val="000000" w:themeColor="text1"/>
        </w:rPr>
      </w:r>
    </w:p>
    <w:p>
      <w:pPr>
        <w:pStyle w:val="968"/>
        <w:jc w:val="center"/>
        <w:spacing w:line="360" w:lineRule="auto"/>
        <w:rPr>
          <w:rFonts w:hAnsi="宋体" w:eastAsia="宋体" w:cs="宋体"/>
          <w:color w:val="000000" w:themeColor="text1"/>
          <w:sz w:val="21"/>
          <w:szCs w:val="21"/>
          <w:highlight w:val="none"/>
        </w:rPr>
      </w:pPr>
      <w:r>
        <w:rPr>
          <w:rFonts w:hint="eastAsia" w:hAnsi="宋体" w:eastAsia="宋体" w:cs="宋体"/>
          <w:b/>
          <w:color w:val="000000" w:themeColor="text1"/>
          <w:sz w:val="21"/>
          <w:szCs w:val="21"/>
          <w:highlight w:val="none"/>
        </w:rPr>
        <w:t xml:space="preserve">针对本项目的人员配备一览表</w:t>
      </w:r>
      <w:r>
        <w:rPr>
          <w:rFonts w:hAnsi="宋体" w:eastAsia="宋体" w:cs="宋体"/>
          <w:color w:val="000000" w:themeColor="text1"/>
          <w:sz w:val="21"/>
          <w:szCs w:val="21"/>
          <w:highlight w:val="none"/>
        </w:rPr>
      </w:r>
      <w:r>
        <w:rPr>
          <w:color w:val="000000" w:themeColor="text1"/>
        </w:rPr>
      </w:r>
    </w:p>
    <w:p>
      <w:pPr>
        <w:pStyle w:val="987"/>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p>
    <w:p>
      <w:pPr>
        <w:pStyle w:val="732"/>
        <w:ind w:left="420" w:right="357" w:hanging="400"/>
        <w:spacing w:before="120"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项目编号</w:t>
      </w:r>
      <w:r>
        <w:rPr>
          <w:rFonts w:hint="eastAsia" w:ascii="宋体" w:hAnsi="宋体" w:eastAsia="宋体" w:cs="宋体"/>
          <w:bCs/>
          <w:color w:val="000000" w:themeColor="text1"/>
          <w:sz w:val="21"/>
          <w:szCs w:val="21"/>
          <w:highlight w:val="none"/>
          <w:shd w:val="clear" w:color="auto" w:fill="ffffff"/>
        </w:rPr>
        <w:t xml:space="preserve">：</w:t>
      </w:r>
      <w:r>
        <w:rPr>
          <w:rFonts w:hint="eastAsia" w:ascii="宋体" w:hAnsi="宋体" w:cs="宋体"/>
          <w:color w:val="000000" w:themeColor="text1"/>
          <w:highlight w:val="none"/>
          <w:u w:val="single"/>
          <w:lang w:val="en-US" w:eastAsia="zh-CN"/>
        </w:rPr>
        <w:t xml:space="preserve">JSZC-320507-SZJX-C2025-0116</w:t>
      </w:r>
      <w:r>
        <w:rPr>
          <w:rFonts w:hint="eastAsia" w:ascii="宋体" w:hAnsi="宋体" w:eastAsia="宋体" w:cs="宋体"/>
          <w:bCs/>
          <w:color w:val="000000" w:themeColor="text1"/>
          <w:sz w:val="21"/>
          <w:szCs w:val="21"/>
          <w:highlight w:val="none"/>
        </w:rPr>
      </w:r>
      <w:r>
        <w:rPr>
          <w:color w:val="000000" w:themeColor="text1"/>
        </w:rPr>
      </w:r>
    </w:p>
    <w:tbl>
      <w:tblPr>
        <w:tblpPr w:horzAnchor="page" w:tblpX="1443" w:vertAnchor="page" w:tblpY="4182" w:leftFromText="180" w:topFromText="0" w:rightFromText="180" w:bottomFromText="0"/>
        <w:tblW w:w="0" w:type="auto"/>
        <w:tblInd w:w="-3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1627"/>
        <w:gridCol w:w="1627"/>
        <w:gridCol w:w="813"/>
        <w:gridCol w:w="1220"/>
        <w:gridCol w:w="1894"/>
      </w:tblGrid>
      <w:tr>
        <w:trPr>
          <w:trHeight w:val="973"/>
        </w:trPr>
        <w:tc>
          <w:tcPr>
            <w:tcW w:w="1396"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序号</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所任职务</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姓名</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813"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性别</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220"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年龄</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94"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从事本工作时间</w:t>
            </w:r>
            <w:r>
              <w:rPr>
                <w:rFonts w:ascii="宋体" w:hAnsi="宋体" w:eastAsia="宋体" w:cs="Times New Roman"/>
                <w:color w:val="000000" w:themeColor="text1"/>
                <w:sz w:val="21"/>
                <w:szCs w:val="21"/>
                <w:highlight w:val="none"/>
                <w:lang w:val="en-US" w:eastAsia="zh-CN" w:bidi="ar-SA"/>
              </w:rPr>
            </w:r>
            <w:r>
              <w:rPr>
                <w:color w:val="000000" w:themeColor="text1"/>
              </w:rPr>
            </w:r>
          </w:p>
        </w:tc>
      </w:tr>
      <w:tr>
        <w:trPr>
          <w:trHeight w:val="649"/>
        </w:trPr>
        <w:tc>
          <w:tcPr>
            <w:tcW w:w="1396"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1</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813"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220"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94"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trHeight w:val="649"/>
        </w:trPr>
        <w:tc>
          <w:tcPr>
            <w:tcW w:w="1396"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2</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813"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220"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94"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trHeight w:val="649"/>
        </w:trPr>
        <w:tc>
          <w:tcPr>
            <w:tcW w:w="1396"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3</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813"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220"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94"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trHeight w:val="649"/>
        </w:trPr>
        <w:tc>
          <w:tcPr>
            <w:tcW w:w="1396"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4</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813"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220"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94"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trHeight w:val="649"/>
        </w:trPr>
        <w:tc>
          <w:tcPr>
            <w:tcW w:w="1396"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5</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813"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220"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94"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trHeight w:val="649"/>
        </w:trPr>
        <w:tc>
          <w:tcPr>
            <w:tcW w:w="1396"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hint="eastAsia" w:ascii="宋体" w:hAnsi="宋体" w:eastAsia="宋体" w:cs="Times New Roman"/>
                <w:color w:val="000000" w:themeColor="text1"/>
                <w:sz w:val="21"/>
                <w:szCs w:val="21"/>
                <w:highlight w:val="none"/>
                <w:lang w:val="en-US" w:eastAsia="zh-CN" w:bidi="ar-SA"/>
              </w:rPr>
              <w:t xml:space="preserve">…</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627"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813"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220"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894" w:type="dxa"/>
            <w:vAlign w:val="center"/>
            <w:textDirection w:val="lrTb"/>
            <w:noWrap w:val="false"/>
          </w:tcPr>
          <w:p>
            <w:pPr>
              <w:pStyle w:val="970"/>
              <w:jc w:val="center"/>
              <w:widowControl w:val="off"/>
              <w:rPr>
                <w:rFonts w:ascii="宋体" w:hAnsi="宋体" w:eastAsia="宋体" w:cs="Times New Roman"/>
                <w:color w:val="000000" w:themeColor="text1"/>
                <w:sz w:val="21"/>
                <w:szCs w:val="21"/>
                <w:highlight w:val="none"/>
              </w:rPr>
              <w:framePr w:vAnchor="text" w:hAnchor="margin" w:x="1443" w:y="4182"/>
            </w:pPr>
            <w:r>
              <w:rPr>
                <w:rFonts w:ascii="宋体" w:hAnsi="宋体" w:eastAsia="宋体" w:cs="Times New Roman"/>
                <w:color w:val="000000" w:themeColor="text1"/>
                <w:sz w:val="21"/>
                <w:szCs w:val="21"/>
                <w:highlight w:val="none"/>
                <w:lang w:val="en-US" w:eastAsia="zh-CN" w:bidi="ar-SA"/>
              </w:rPr>
            </w:r>
            <w:r>
              <w:rPr>
                <w:color w:val="000000" w:themeColor="text1"/>
              </w:rPr>
            </w:r>
          </w:p>
        </w:tc>
      </w:tr>
    </w:tbl>
    <w:p>
      <w:pPr>
        <w:pStyle w:val="968"/>
        <w:spacing w:line="360" w:lineRule="auto"/>
        <w:rPr>
          <w:rFonts w:hAnsi="宋体" w:eastAsia="宋体" w:cs="宋体"/>
          <w:color w:val="000000" w:themeColor="text1"/>
          <w:sz w:val="21"/>
          <w:szCs w:val="21"/>
          <w:highlight w:val="none"/>
        </w:rPr>
      </w:pPr>
      <w:r>
        <w:rPr>
          <w:rFonts w:hAnsi="宋体" w:eastAsia="宋体" w:cs="宋体"/>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732"/>
        <w:spacing w:line="400" w:lineRule="exact"/>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注：可参照以上格式自制表格填写后响应。</w:t>
      </w:r>
      <w:r>
        <w:rPr>
          <w:rFonts w:ascii="宋体" w:hAnsi="宋体" w:eastAsia="宋体" w:cs="宋体"/>
          <w:bCs/>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732"/>
        <w:spacing w:line="360" w:lineRule="auto"/>
        <w:rPr>
          <w:rFonts w:ascii="宋体" w:hAnsi="宋体" w:eastAsia="宋体" w:cs="宋体"/>
          <w:bCs/>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响应单位名称（加盖CA电子公章）</w:t>
      </w:r>
      <w:r>
        <w:rPr>
          <w:rFonts w:ascii="宋体" w:hAnsi="宋体" w:eastAsia="宋体" w:cs="宋体"/>
          <w:bCs/>
          <w:color w:val="000000" w:themeColor="text1"/>
          <w:sz w:val="21"/>
          <w:szCs w:val="21"/>
          <w:highlight w:val="none"/>
        </w:rPr>
      </w:r>
      <w:r>
        <w:rPr>
          <w:color w:val="000000" w:themeColor="text1"/>
        </w:rPr>
      </w:r>
    </w:p>
    <w:p>
      <w:pPr>
        <w:pStyle w:val="732"/>
        <w:spacing w:line="360" w:lineRule="auto"/>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日期：      年    月    日</w:t>
      </w:r>
      <w:r>
        <w:rPr>
          <w:rFonts w:ascii="宋体" w:hAnsi="宋体" w:eastAsia="宋体" w:cs="宋体"/>
          <w:bCs/>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732"/>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br w:type="page" w:clear="all"/>
      </w:r>
      <w:r>
        <w:rPr>
          <w:rFonts w:ascii="宋体" w:hAnsi="宋体" w:eastAsia="宋体" w:cs="宋体"/>
          <w:b/>
          <w:color w:val="000000" w:themeColor="text1"/>
          <w:sz w:val="21"/>
          <w:szCs w:val="21"/>
          <w:highlight w:val="none"/>
        </w:rPr>
      </w:r>
      <w:r>
        <w:rPr>
          <w:color w:val="000000" w:themeColor="text1"/>
        </w:rPr>
      </w:r>
    </w:p>
    <w:p>
      <w:pPr>
        <w:pStyle w:val="968"/>
        <w:jc w:val="center"/>
        <w:spacing w:line="360" w:lineRule="auto"/>
        <w:rPr>
          <w:rFonts w:hAnsi="宋体" w:eastAsia="宋体" w:cs="宋体"/>
          <w:color w:val="000000" w:themeColor="text1"/>
          <w:sz w:val="21"/>
          <w:szCs w:val="21"/>
          <w:highlight w:val="none"/>
        </w:rPr>
      </w:pPr>
      <w:r>
        <w:rPr>
          <w:rFonts w:hint="eastAsia" w:hAnsi="宋体" w:eastAsia="宋体" w:cs="宋体"/>
          <w:b/>
          <w:color w:val="000000" w:themeColor="text1"/>
          <w:sz w:val="21"/>
          <w:szCs w:val="21"/>
          <w:highlight w:val="none"/>
        </w:rPr>
        <w:t xml:space="preserve">针对本项目的</w:t>
      </w:r>
      <w:r>
        <w:rPr>
          <w:rFonts w:hint="eastAsia" w:hAnsi="宋体" w:eastAsia="宋体" w:cs="宋体"/>
          <w:b/>
          <w:color w:val="000000" w:themeColor="text1"/>
          <w:sz w:val="21"/>
          <w:szCs w:val="21"/>
          <w:highlight w:val="none"/>
          <w:lang w:val="en-US" w:eastAsia="zh-CN"/>
        </w:rPr>
        <w:t xml:space="preserve">设备设施清单</w:t>
      </w:r>
      <w:r>
        <w:rPr>
          <w:rFonts w:hAnsi="宋体" w:eastAsia="宋体" w:cs="宋体"/>
          <w:color w:val="000000" w:themeColor="text1"/>
          <w:sz w:val="21"/>
          <w:szCs w:val="21"/>
          <w:highlight w:val="none"/>
          <w:lang w:val="en-US"/>
        </w:rPr>
      </w:r>
      <w:r>
        <w:rPr>
          <w:color w:val="000000" w:themeColor="text1"/>
        </w:rPr>
      </w:r>
    </w:p>
    <w:p>
      <w:pPr>
        <w:pStyle w:val="987"/>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p>
    <w:p>
      <w:pPr>
        <w:pStyle w:val="732"/>
        <w:ind w:left="420" w:right="357" w:hanging="400"/>
        <w:spacing w:before="120" w:line="400" w:lineRule="exact"/>
        <w:rPr>
          <w:rFonts w:hint="eastAsia" w:ascii="宋体" w:hAnsi="宋体" w:cs="宋体"/>
          <w:color w:val="000000" w:themeColor="text1"/>
          <w:highlight w:val="none"/>
          <w:u w:val="single"/>
        </w:rPr>
      </w:pPr>
      <w:r>
        <w:rPr>
          <w:rFonts w:hint="eastAsia" w:ascii="宋体" w:hAnsi="宋体" w:eastAsia="宋体" w:cs="宋体"/>
          <w:bCs/>
          <w:color w:val="000000" w:themeColor="text1"/>
          <w:sz w:val="21"/>
          <w:szCs w:val="21"/>
          <w:highlight w:val="none"/>
        </w:rPr>
        <w:t xml:space="preserve">项目编号</w:t>
      </w:r>
      <w:r>
        <w:rPr>
          <w:rFonts w:hint="eastAsia" w:ascii="宋体" w:hAnsi="宋体" w:eastAsia="宋体" w:cs="宋体"/>
          <w:bCs/>
          <w:color w:val="000000" w:themeColor="text1"/>
          <w:sz w:val="21"/>
          <w:szCs w:val="21"/>
          <w:highlight w:val="none"/>
          <w:shd w:val="clear" w:color="auto" w:fill="ffffff"/>
        </w:rPr>
        <w:t xml:space="preserve">：</w:t>
      </w:r>
      <w:r>
        <w:rPr>
          <w:rFonts w:hint="eastAsia" w:ascii="宋体" w:hAnsi="宋体" w:cs="宋体"/>
          <w:color w:val="000000" w:themeColor="text1"/>
          <w:highlight w:val="none"/>
          <w:u w:val="single"/>
          <w:lang w:val="en-US" w:eastAsia="zh-CN"/>
        </w:rPr>
        <w:t xml:space="preserve">JSZC-320507-SZJX-C2025-0116</w:t>
      </w:r>
      <w:r>
        <w:rPr>
          <w:rFonts w:hint="eastAsia" w:ascii="宋体" w:hAnsi="宋体" w:cs="宋体"/>
          <w:color w:val="000000" w:themeColor="text1"/>
          <w:highlight w:val="none"/>
          <w:u w:val="single"/>
          <w:lang w:val="en-US" w:eastAsia="zh-CN"/>
        </w:rPr>
      </w:r>
      <w:r>
        <w:rPr>
          <w:color w:val="000000" w:themeColor="text1"/>
        </w:rPr>
      </w:r>
    </w:p>
    <w:p>
      <w:pPr>
        <w:pStyle w:val="965"/>
        <w:rPr>
          <w:rFonts w:hint="eastAsia"/>
          <w:color w:val="000000" w:themeColor="text1"/>
          <w:highlight w:val="none"/>
        </w:rPr>
      </w:pPr>
      <w:r>
        <w:rPr>
          <w:rFonts w:hint="eastAsia"/>
          <w:color w:val="000000" w:themeColor="text1"/>
          <w:highlight w:val="none"/>
        </w:rPr>
      </w:r>
      <w:r>
        <w:rPr>
          <w:color w:val="000000" w:themeColor="text1"/>
        </w:rPr>
      </w:r>
    </w:p>
    <w:tbl>
      <w:tblPr>
        <w:tblW w:w="8836"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 </w:t>
            </w:r>
            <w:r>
              <w:rPr>
                <w:rFonts w:hint="eastAsia" w:ascii="宋体" w:hAnsi="宋体" w:eastAsia="宋体" w:cs="宋体"/>
                <w:color w:val="000000" w:themeColor="text1"/>
                <w:sz w:val="21"/>
                <w:szCs w:val="21"/>
                <w:highlight w:val="none"/>
                <w:lang w:val="en-US" w:eastAsia="zh-CN" w:bidi="ar-SA"/>
              </w:rPr>
              <w:t xml:space="preserve">序号</w:t>
            </w: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名称</w:t>
            </w: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品牌规格/技术性能</w:t>
            </w: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生产厂家</w:t>
            </w: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单位</w:t>
            </w: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数量</w:t>
            </w: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备注</w:t>
            </w: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both"/>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ab/>
            </w:r>
            <w:r>
              <w:rPr>
                <w:rFonts w:ascii="宋体" w:hAnsi="宋体" w:eastAsia="宋体" w:cs="宋体"/>
                <w:color w:val="000000" w:themeColor="text1"/>
                <w:sz w:val="21"/>
                <w:szCs w:val="21"/>
                <w:highlight w:val="none"/>
                <w:lang w:val="en-US" w:eastAsia="zh-CN" w:bidi="ar-SA"/>
              </w:rPr>
            </w:r>
            <w:r>
              <w:rPr>
                <w:color w:val="000000" w:themeColor="text1"/>
              </w:rPr>
            </w:r>
          </w:p>
          <w:p>
            <w:pPr>
              <w:pStyle w:val="732"/>
              <w:jc w:val="both"/>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both"/>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both"/>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both"/>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both"/>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both"/>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both"/>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both"/>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both"/>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r>
        <w:trPr>
          <w:cantSplit/>
          <w:trHeight w:val="450"/>
        </w:trPr>
        <w:tc>
          <w:tcPr>
            <w:tcW w:w="778"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422"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36"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62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c>
          <w:tcPr>
            <w:tcW w:w="1260" w:type="dxa"/>
            <w:vAlign w:val="center"/>
            <w:textDirection w:val="lrTb"/>
            <w:noWrap w:val="false"/>
          </w:tcPr>
          <w:p>
            <w:pPr>
              <w:pStyle w:val="732"/>
              <w:jc w:val="center"/>
              <w:spacing w:line="400" w:lineRule="exac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rPr>
            </w:r>
          </w:p>
        </w:tc>
      </w:tr>
    </w:tbl>
    <w:p>
      <w:pPr>
        <w:pStyle w:val="732"/>
        <w:spacing w:line="400" w:lineRule="exact"/>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注：可参照以上格式自制表格填写后响应。</w:t>
      </w:r>
      <w:r>
        <w:rPr>
          <w:rFonts w:ascii="宋体" w:hAnsi="宋体" w:eastAsia="宋体" w:cs="宋体"/>
          <w:bCs/>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732"/>
        <w:spacing w:line="360" w:lineRule="auto"/>
        <w:rPr>
          <w:rFonts w:ascii="宋体" w:hAnsi="宋体" w:eastAsia="宋体" w:cs="宋体"/>
          <w:bCs/>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响应单位名称（加盖CA电子公章）</w:t>
      </w:r>
      <w:r>
        <w:rPr>
          <w:rFonts w:ascii="宋体" w:hAnsi="宋体" w:eastAsia="宋体" w:cs="宋体"/>
          <w:bCs/>
          <w:color w:val="000000" w:themeColor="text1"/>
          <w:sz w:val="21"/>
          <w:szCs w:val="21"/>
          <w:highlight w:val="none"/>
        </w:rPr>
      </w:r>
      <w:r>
        <w:rPr>
          <w:color w:val="000000" w:themeColor="text1"/>
        </w:rPr>
      </w:r>
    </w:p>
    <w:p>
      <w:pPr>
        <w:pStyle w:val="732"/>
        <w:spacing w:line="360" w:lineRule="auto"/>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日期：      年    月    日</w:t>
      </w:r>
      <w:r>
        <w:rPr>
          <w:rFonts w:ascii="宋体" w:hAnsi="宋体" w:eastAsia="宋体" w:cs="宋体"/>
          <w:bCs/>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s="宋体"/>
          <w:b/>
          <w:color w:val="000000" w:themeColor="text1"/>
          <w:sz w:val="21"/>
          <w:szCs w:val="21"/>
          <w:highlight w:val="none"/>
        </w:rPr>
        <w:outlineLvl w:val="1"/>
      </w:pPr>
      <w:r>
        <w:rPr>
          <w:rFonts w:ascii="宋体" w:hAnsi="宋体" w:eastAsia="宋体" w:cs="宋体"/>
          <w:b/>
          <w:color w:val="000000" w:themeColor="text1"/>
          <w:sz w:val="21"/>
          <w:szCs w:val="21"/>
          <w:highlight w:val="none"/>
        </w:rPr>
      </w:r>
      <w:r>
        <w:rPr>
          <w:color w:val="000000" w:themeColor="text1"/>
        </w:rPr>
      </w:r>
    </w:p>
    <w:p>
      <w:pPr>
        <w:pStyle w:val="732"/>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br w:type="page" w:clear="all"/>
      </w:r>
      <w:r>
        <w:rPr>
          <w:rFonts w:hint="eastAsia" w:ascii="宋体" w:hAnsi="宋体" w:eastAsia="宋体" w:cs="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t xml:space="preserve">8、</w:t>
      </w:r>
      <w:r>
        <w:rPr>
          <w:rFonts w:hint="eastAsia" w:ascii="宋体" w:hAnsi="宋体" w:eastAsia="宋体"/>
          <w:b/>
          <w:color w:val="000000" w:themeColor="text1"/>
          <w:sz w:val="21"/>
          <w:szCs w:val="21"/>
          <w:highlight w:val="none"/>
        </w:rPr>
        <w:t xml:space="preserve">资格证明文件</w:t>
      </w:r>
      <w:r>
        <w:rPr>
          <w:rFonts w:ascii="宋体" w:hAnsi="宋体" w:eastAsia="宋体"/>
          <w:b/>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b/>
          <w:color w:val="000000" w:themeColor="text1"/>
          <w:sz w:val="21"/>
          <w:szCs w:val="21"/>
          <w:highlight w:val="none"/>
        </w:rPr>
        <w:outlineLvl w:val="2"/>
      </w:pPr>
      <w:r>
        <w:rPr>
          <w:rFonts w:hint="eastAsia" w:ascii="宋体" w:hAnsi="宋体" w:eastAsia="宋体"/>
          <w:b/>
          <w:color w:val="000000" w:themeColor="text1"/>
          <w:sz w:val="21"/>
          <w:szCs w:val="21"/>
          <w:highlight w:val="none"/>
        </w:rPr>
        <w:t xml:space="preserve">(1)、关于资格文件的声明函</w:t>
      </w:r>
      <w:r>
        <w:rPr>
          <w:rFonts w:ascii="宋体" w:hAnsi="宋体" w:eastAsia="宋体"/>
          <w:b/>
          <w:color w:val="000000" w:themeColor="text1"/>
          <w:sz w:val="21"/>
          <w:szCs w:val="21"/>
          <w:highlight w:val="none"/>
        </w:rPr>
      </w:r>
      <w:r>
        <w:rPr>
          <w:color w:val="000000" w:themeColor="text1"/>
        </w:rPr>
      </w:r>
    </w:p>
    <w:p>
      <w:pPr>
        <w:pStyle w:val="962"/>
        <w:ind w:firstLine="0"/>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pStyle w:val="962"/>
        <w:ind w:firstLine="0"/>
        <w:jc w:val="center"/>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关于资格文件的声明函</w:t>
      </w:r>
      <w:r>
        <w:rPr>
          <w:rFonts w:ascii="宋体" w:hAnsi="宋体" w:eastAsia="宋体"/>
          <w:color w:val="000000" w:themeColor="text1"/>
          <w:sz w:val="21"/>
          <w:szCs w:val="21"/>
          <w:highlight w:val="none"/>
        </w:rPr>
      </w:r>
      <w:r>
        <w:rPr>
          <w:color w:val="000000" w:themeColor="text1"/>
        </w:rPr>
      </w:r>
    </w:p>
    <w:p>
      <w:pPr>
        <w:pStyle w:val="962"/>
        <w:ind w:firstLine="0"/>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u w:val="single"/>
        </w:rPr>
        <w:t xml:space="preserve">苏州捷信招投标咨询有限公司</w:t>
      </w:r>
      <w:r>
        <w:rPr>
          <w:rFonts w:hint="eastAsia" w:ascii="宋体" w:hAnsi="宋体" w:eastAsia="宋体"/>
          <w:color w:val="000000" w:themeColor="text1"/>
          <w:sz w:val="21"/>
          <w:szCs w:val="21"/>
          <w:highlight w:val="none"/>
        </w:rPr>
        <w:t xml:space="preserve">：</w:t>
      </w:r>
      <w:r>
        <w:rPr>
          <w:rFonts w:ascii="宋体" w:hAnsi="宋体" w:eastAsia="宋体"/>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pStyle w:val="962"/>
        <w:jc w:val="both"/>
        <w:spacing w:line="48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本公司愿就由贵公司组织实施的编号为</w:t>
      </w:r>
      <w:r>
        <w:rPr>
          <w:rFonts w:hint="eastAsia" w:ascii="宋体" w:hAnsi="宋体"/>
          <w:color w:val="000000" w:themeColor="text1"/>
          <w:sz w:val="21"/>
          <w:szCs w:val="21"/>
          <w:highlight w:val="none"/>
          <w:u w:val="single"/>
          <w:lang w:eastAsia="zh-CN"/>
        </w:rPr>
        <w:t xml:space="preserve">JSZC-320507-SZJX-C2025-0116</w:t>
      </w:r>
      <w:r>
        <w:rPr>
          <w:rFonts w:hint="eastAsia"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rPr>
          <w:rFonts w:ascii="宋体" w:hAnsi="宋体" w:eastAsia="宋体"/>
          <w:color w:val="000000" w:themeColor="text1"/>
          <w:sz w:val="21"/>
          <w:szCs w:val="21"/>
          <w:highlight w:val="none"/>
        </w:rPr>
      </w:r>
      <w:r>
        <w:rPr>
          <w:color w:val="000000" w:themeColor="text1"/>
        </w:rPr>
      </w:r>
    </w:p>
    <w:p>
      <w:pPr>
        <w:pStyle w:val="962"/>
        <w:jc w:val="both"/>
        <w:spacing w:line="48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pStyle w:val="962"/>
        <w:ind w:firstLine="480"/>
        <w:jc w:val="both"/>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p>
      <w:pPr>
        <w:pStyle w:val="962"/>
        <w:ind w:firstLine="480"/>
        <w:jc w:val="both"/>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p>
      <w:pPr>
        <w:pStyle w:val="962"/>
        <w:ind w:firstLine="480"/>
        <w:jc w:val="both"/>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p>
      <w:pPr>
        <w:pStyle w:val="962"/>
        <w:ind w:firstLine="4830"/>
        <w:spacing w:line="400" w:lineRule="exact"/>
        <w:rPr>
          <w:rFonts w:ascii="宋体" w:hAnsi="宋体" w:eastAsia="宋体"/>
          <w:color w:val="000000" w:themeColor="text1"/>
          <w:szCs w:val="24"/>
          <w:highlight w:val="none"/>
        </w:rPr>
      </w:pPr>
      <w:r>
        <w:rPr>
          <w:rFonts w:hint="eastAsia" w:ascii="宋体" w:hAnsi="宋体" w:eastAsia="宋体" w:cs="Times New Roman"/>
          <w:color w:val="000000" w:themeColor="text1"/>
          <w:sz w:val="21"/>
          <w:szCs w:val="21"/>
          <w:highlight w:val="none"/>
          <w:lang w:val="en-US" w:eastAsia="zh-CN" w:bidi="ar-SA"/>
        </w:rPr>
        <w:t xml:space="preserve">响应单位名称（加盖CA电子公章）</w:t>
      </w:r>
      <w:r>
        <w:rPr>
          <w:rFonts w:ascii="宋体" w:hAnsi="宋体" w:eastAsia="宋体"/>
          <w:color w:val="000000" w:themeColor="text1"/>
          <w:szCs w:val="24"/>
          <w:highlight w:val="none"/>
        </w:rPr>
        <w:tab/>
      </w:r>
      <w:r>
        <w:rPr>
          <w:rFonts w:ascii="宋体" w:hAnsi="宋体" w:eastAsia="宋体"/>
          <w:color w:val="000000" w:themeColor="text1"/>
          <w:szCs w:val="24"/>
          <w:highlight w:val="none"/>
        </w:rPr>
        <w:tab/>
      </w:r>
      <w:r>
        <w:rPr>
          <w:rFonts w:ascii="宋体" w:hAnsi="宋体" w:eastAsia="宋体"/>
          <w:color w:val="000000" w:themeColor="text1"/>
          <w:szCs w:val="24"/>
          <w:highlight w:val="none"/>
        </w:rPr>
        <w:tab/>
      </w:r>
      <w:r>
        <w:rPr>
          <w:rFonts w:ascii="宋体" w:hAnsi="宋体" w:eastAsia="宋体"/>
          <w:color w:val="000000" w:themeColor="text1"/>
          <w:szCs w:val="24"/>
          <w:highlight w:val="none"/>
        </w:rPr>
        <w:t xml:space="preserve">       </w:t>
      </w:r>
      <w:r>
        <w:rPr>
          <w:rFonts w:ascii="宋体" w:hAnsi="宋体" w:eastAsia="宋体"/>
          <w:color w:val="000000" w:themeColor="text1"/>
          <w:szCs w:val="24"/>
          <w:highlight w:val="none"/>
        </w:rPr>
      </w:r>
      <w:r>
        <w:rPr>
          <w:color w:val="000000" w:themeColor="text1"/>
        </w:rPr>
      </w:r>
    </w:p>
    <w:p>
      <w:pPr>
        <w:pStyle w:val="983"/>
        <w:ind w:firstLine="483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日期：      年   月    日</w:t>
      </w:r>
      <w:r>
        <w:rPr>
          <w:rFonts w:hAnsi="宋体" w:eastAsia="宋体" w:cs="宋体"/>
          <w:color w:val="000000" w:themeColor="text1"/>
          <w:sz w:val="21"/>
          <w:szCs w:val="21"/>
          <w:highlight w:val="none"/>
        </w:rPr>
      </w:r>
      <w:r>
        <w:rPr>
          <w:color w:val="000000" w:themeColor="text1"/>
        </w:rPr>
      </w:r>
    </w:p>
    <w:p>
      <w:pPr>
        <w:pStyle w:val="962"/>
        <w:ind w:firstLine="0"/>
        <w:jc w:val="both"/>
        <w:spacing w:line="360" w:lineRule="auto"/>
        <w:rPr>
          <w:rFonts w:ascii="宋体" w:hAnsi="宋体" w:eastAsia="宋体"/>
          <w:b/>
          <w:color w:val="000000" w:themeColor="text1"/>
          <w:sz w:val="21"/>
          <w:szCs w:val="21"/>
          <w:highlight w:val="none"/>
        </w:rPr>
        <w:outlineLvl w:val="2"/>
      </w:pPr>
      <w:r>
        <w:rPr>
          <w:rFonts w:ascii="宋体" w:hAnsi="宋体" w:eastAsia="宋体"/>
          <w:color w:val="000000" w:themeColor="text1"/>
          <w:szCs w:val="24"/>
          <w:highlight w:val="none"/>
        </w:rPr>
        <w:br w:type="page" w:clear="all"/>
      </w:r>
      <w:r>
        <w:rPr>
          <w:rFonts w:hint="eastAsia" w:ascii="宋体" w:hAnsi="宋体" w:eastAsia="宋体"/>
          <w:b/>
          <w:color w:val="000000" w:themeColor="text1"/>
          <w:sz w:val="21"/>
          <w:szCs w:val="21"/>
          <w:highlight w:val="none"/>
        </w:rPr>
        <w:t xml:space="preserve">(2)、磋商供应商情况表</w:t>
      </w:r>
      <w:r>
        <w:rPr>
          <w:rFonts w:ascii="宋体" w:hAnsi="宋体" w:eastAsia="宋体"/>
          <w:b/>
          <w:color w:val="000000" w:themeColor="text1"/>
          <w:sz w:val="21"/>
          <w:szCs w:val="21"/>
          <w:highlight w:val="none"/>
        </w:rPr>
      </w:r>
      <w:r>
        <w:rPr>
          <w:color w:val="000000" w:themeColor="text1"/>
        </w:rPr>
      </w:r>
    </w:p>
    <w:p>
      <w:pPr>
        <w:pStyle w:val="962"/>
        <w:ind w:firstLine="0"/>
        <w:jc w:val="center"/>
        <w:spacing w:line="360" w:lineRule="auto"/>
        <w:rPr>
          <w:rFonts w:ascii="宋体" w:hAnsi="宋体" w:eastAsia="宋体"/>
          <w:b/>
          <w:bCs/>
          <w:color w:val="000000" w:themeColor="text1"/>
          <w:sz w:val="21"/>
          <w:szCs w:val="21"/>
          <w:highlight w:val="none"/>
        </w:rPr>
      </w:pPr>
      <w:r>
        <w:rPr>
          <w:rFonts w:hint="eastAsia" w:ascii="宋体" w:hAnsi="宋体" w:eastAsia="宋体"/>
          <w:b/>
          <w:bCs/>
          <w:color w:val="000000" w:themeColor="text1"/>
          <w:sz w:val="21"/>
          <w:szCs w:val="21"/>
          <w:highlight w:val="none"/>
        </w:rPr>
        <w:t xml:space="preserve">磋商供应商情况表</w:t>
      </w:r>
      <w:r>
        <w:rPr>
          <w:rFonts w:ascii="宋体" w:hAnsi="宋体" w:eastAsia="宋体"/>
          <w:b/>
          <w:bCs/>
          <w:color w:val="000000" w:themeColor="text1"/>
          <w:sz w:val="21"/>
          <w:szCs w:val="21"/>
          <w:highlight w:val="none"/>
        </w:rPr>
      </w:r>
      <w:r>
        <w:rPr>
          <w:color w:val="000000" w:themeColor="text1"/>
        </w:rPr>
      </w:r>
    </w:p>
    <w:p>
      <w:pPr>
        <w:pStyle w:val="732"/>
        <w:rPr>
          <w:color w:val="000000" w:themeColor="text1"/>
          <w:highlight w:val="none"/>
        </w:rPr>
      </w:pPr>
      <w:r>
        <w:rPr>
          <w:rFonts w:hint="eastAsia" w:ascii="宋体" w:hAnsi="宋体" w:eastAsia="宋体" w:cs="Times New Roman"/>
          <w:color w:val="000000" w:themeColor="text1"/>
          <w:sz w:val="21"/>
          <w:szCs w:val="21"/>
          <w:highlight w:val="none"/>
          <w:lang w:val="en-US" w:eastAsia="zh-CN" w:bidi="ar-SA"/>
        </w:rPr>
        <w:t xml:space="preserve">响应单位名称（加盖CA电子公章）</w:t>
      </w:r>
      <w:r>
        <w:rPr>
          <w:color w:val="000000" w:themeColor="text1"/>
          <w:highlight w:val="none"/>
        </w:rPr>
      </w:r>
      <w:r>
        <w:rPr>
          <w:color w:val="000000" w:themeColor="text1"/>
        </w:rPr>
      </w:r>
    </w:p>
    <w:tbl>
      <w:tblPr>
        <w:tblW w:w="0" w:type="auto"/>
        <w:jc w:val="center"/>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法定代表人（负责人）</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005"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61"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成立日期</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2"/>
            <w:tcW w:w="3292"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企业地址</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005"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61"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注册资本</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2"/>
            <w:tcW w:w="3292" w:type="dxa"/>
            <w:vAlign w:val="top"/>
            <w:textDirection w:val="lrTb"/>
            <w:noWrap w:val="false"/>
          </w:tcPr>
          <w:p>
            <w:pPr>
              <w:pStyle w:val="962"/>
              <w:ind w:firstLine="216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万元</w:t>
            </w: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经营范围</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4"/>
            <w:tcW w:w="6758"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职工人数</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005"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2"/>
            <w:tcW w:w="3517"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其中：有中高级以上职称的人数</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236"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center"/>
            <w:textDirection w:val="lrTb"/>
            <w:noWrap w:val="false"/>
          </w:tcPr>
          <w:p>
            <w:pPr>
              <w:pStyle w:val="962"/>
              <w:ind w:firstLine="0"/>
              <w:jc w:val="both"/>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资产总计</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005" w:type="dxa"/>
            <w:vAlign w:val="center"/>
            <w:textDirection w:val="lrTb"/>
            <w:noWrap w:val="false"/>
          </w:tcPr>
          <w:p>
            <w:pPr>
              <w:pStyle w:val="962"/>
              <w:ind w:firstLine="0"/>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         万元</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61" w:type="dxa"/>
            <w:vAlign w:val="center"/>
            <w:textDirection w:val="lrTb"/>
            <w:noWrap w:val="false"/>
          </w:tcPr>
          <w:p>
            <w:pPr>
              <w:pStyle w:val="962"/>
              <w:ind w:firstLine="0"/>
              <w:jc w:val="both"/>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净资产</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2"/>
            <w:tcW w:w="3292" w:type="dxa"/>
            <w:vAlign w:val="center"/>
            <w:textDirection w:val="lrTb"/>
            <w:noWrap w:val="false"/>
          </w:tcPr>
          <w:p>
            <w:pPr>
              <w:pStyle w:val="962"/>
              <w:ind w:firstLine="0"/>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                万元</w:t>
            </w: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245"/>
        </w:trPr>
        <w:tc>
          <w:tcPr>
            <w:tcW w:w="2510" w:type="dxa"/>
            <w:vAlign w:val="center"/>
            <w:textDirection w:val="lrTb"/>
            <w:noWrap w:val="false"/>
          </w:tcPr>
          <w:p>
            <w:pPr>
              <w:pStyle w:val="962"/>
              <w:ind w:firstLine="0"/>
              <w:jc w:val="both"/>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股东权益</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005" w:type="dxa"/>
            <w:vAlign w:val="center"/>
            <w:textDirection w:val="lrTb"/>
            <w:noWrap w:val="false"/>
          </w:tcPr>
          <w:p>
            <w:pPr>
              <w:pStyle w:val="962"/>
              <w:ind w:firstLine="0"/>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         万元</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61" w:type="dxa"/>
            <w:vAlign w:val="center"/>
            <w:textDirection w:val="lrTb"/>
            <w:noWrap w:val="false"/>
          </w:tcPr>
          <w:p>
            <w:pPr>
              <w:pStyle w:val="962"/>
              <w:ind w:firstLine="0"/>
              <w:jc w:val="both"/>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销售收入</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2"/>
            <w:tcW w:w="3292" w:type="dxa"/>
            <w:vAlign w:val="center"/>
            <w:textDirection w:val="lrTb"/>
            <w:noWrap w:val="false"/>
          </w:tcPr>
          <w:p>
            <w:pPr>
              <w:pStyle w:val="962"/>
              <w:ind w:firstLine="630"/>
              <w:jc w:val="both"/>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20  年</w:t>
            </w:r>
            <w:r>
              <w:rPr>
                <w:rFonts w:ascii="宋体" w:hAnsi="宋体" w:eastAsia="宋体" w:cs="Times New Roman"/>
                <w:color w:val="000000" w:themeColor="text1"/>
                <w:sz w:val="21"/>
                <w:szCs w:val="21"/>
                <w:highlight w:val="none"/>
                <w:lang w:val="en-US" w:eastAsia="zh-CN" w:bidi="ar-SA"/>
              </w:rPr>
              <w:t xml:space="preserve">          </w:t>
            </w:r>
            <w:r>
              <w:rPr>
                <w:rFonts w:hint="eastAsia" w:ascii="宋体" w:hAnsi="宋体" w:eastAsia="宋体" w:cs="Times New Roman"/>
                <w:color w:val="000000" w:themeColor="text1"/>
                <w:sz w:val="21"/>
                <w:szCs w:val="21"/>
                <w:highlight w:val="none"/>
                <w:lang w:val="en-US" w:eastAsia="zh-CN" w:bidi="ar-SA"/>
              </w:rPr>
              <w:t xml:space="preserve">万元</w:t>
            </w: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实现利润</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005"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20   年 </w:t>
            </w:r>
            <w:r>
              <w:rPr>
                <w:rFonts w:ascii="宋体" w:hAnsi="宋体" w:eastAsia="宋体" w:cs="Times New Roman"/>
                <w:color w:val="000000" w:themeColor="text1"/>
                <w:sz w:val="21"/>
                <w:szCs w:val="21"/>
                <w:highlight w:val="none"/>
                <w:lang w:val="en-US" w:eastAsia="zh-CN" w:bidi="ar-SA"/>
              </w:rPr>
              <w:t xml:space="preserve"> </w:t>
            </w:r>
            <w:r>
              <w:rPr>
                <w:rFonts w:hint="eastAsia" w:ascii="宋体" w:hAnsi="宋体" w:eastAsia="宋体" w:cs="Times New Roman"/>
                <w:color w:val="000000" w:themeColor="text1"/>
                <w:sz w:val="21"/>
                <w:szCs w:val="21"/>
                <w:highlight w:val="none"/>
                <w:lang w:val="en-US" w:eastAsia="zh-CN" w:bidi="ar-SA"/>
              </w:rPr>
              <w:t xml:space="preserve">  万元</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61"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2"/>
            <w:tcW w:w="3292"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营业面积（含厂房面积）</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2005" w:type="dxa"/>
            <w:vAlign w:val="center"/>
            <w:textDirection w:val="lrTb"/>
            <w:noWrap w:val="false"/>
          </w:tcPr>
          <w:p>
            <w:pPr>
              <w:pStyle w:val="962"/>
              <w:ind w:firstLine="0"/>
              <w:jc w:val="both"/>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t xml:space="preserve">       </w:t>
            </w:r>
            <w:r>
              <w:rPr>
                <w:rFonts w:hint="eastAsia" w:ascii="宋体" w:hAnsi="宋体" w:eastAsia="宋体" w:cs="Times New Roman"/>
                <w:color w:val="000000" w:themeColor="text1"/>
                <w:sz w:val="21"/>
                <w:szCs w:val="21"/>
                <w:highlight w:val="none"/>
                <w:lang w:val="en-US" w:eastAsia="zh-CN" w:bidi="ar-SA"/>
              </w:rPr>
              <w:t xml:space="preserve"> 平方米</w:t>
            </w:r>
            <w:r>
              <w:rPr>
                <w:rFonts w:ascii="宋体" w:hAnsi="宋体" w:eastAsia="宋体" w:cs="Times New Roman"/>
                <w:color w:val="000000" w:themeColor="text1"/>
                <w:sz w:val="21"/>
                <w:szCs w:val="21"/>
                <w:highlight w:val="none"/>
                <w:lang w:val="en-US" w:eastAsia="zh-CN" w:bidi="ar-SA"/>
              </w:rPr>
            </w:r>
            <w:r>
              <w:rPr>
                <w:color w:val="000000" w:themeColor="text1"/>
              </w:rPr>
            </w:r>
          </w:p>
        </w:tc>
        <w:tc>
          <w:tcPr>
            <w:tcW w:w="1461"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其中：</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2"/>
            <w:tcW w:w="3292"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自有面积</w:t>
            </w:r>
            <w:r>
              <w:rPr>
                <w:rFonts w:ascii="宋体" w:hAnsi="宋体" w:eastAsia="宋体" w:cs="Times New Roman"/>
                <w:color w:val="000000" w:themeColor="text1"/>
                <w:sz w:val="21"/>
                <w:szCs w:val="21"/>
                <w:highlight w:val="none"/>
                <w:lang w:val="en-US" w:eastAsia="zh-CN" w:bidi="ar-SA"/>
              </w:rPr>
              <w:t xml:space="preserve">         </w:t>
            </w:r>
            <w:r>
              <w:rPr>
                <w:rFonts w:hint="eastAsia" w:ascii="宋体" w:hAnsi="宋体" w:eastAsia="宋体" w:cs="Times New Roman"/>
                <w:color w:val="000000" w:themeColor="text1"/>
                <w:sz w:val="21"/>
                <w:szCs w:val="21"/>
                <w:highlight w:val="none"/>
                <w:lang w:val="en-US" w:eastAsia="zh-CN" w:bidi="ar-SA"/>
              </w:rPr>
              <w:t xml:space="preserve">平方米</w:t>
            </w:r>
            <w:r>
              <w:rPr>
                <w:rFonts w:ascii="宋体" w:hAnsi="宋体" w:eastAsia="宋体" w:cs="Times New Roman"/>
                <w:color w:val="000000" w:themeColor="text1"/>
                <w:sz w:val="21"/>
                <w:szCs w:val="21"/>
                <w:highlight w:val="none"/>
                <w:lang w:val="en-US" w:eastAsia="zh-CN" w:bidi="ar-SA"/>
              </w:rPr>
            </w:r>
            <w:r>
              <w:rPr>
                <w:color w:val="000000" w:themeColor="text1"/>
              </w:rPr>
            </w:r>
          </w:p>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承租面积</w:t>
            </w:r>
            <w:r>
              <w:rPr>
                <w:rFonts w:ascii="宋体" w:hAnsi="宋体" w:eastAsia="宋体" w:cs="Times New Roman"/>
                <w:color w:val="000000" w:themeColor="text1"/>
                <w:sz w:val="21"/>
                <w:szCs w:val="21"/>
                <w:highlight w:val="none"/>
                <w:lang w:val="en-US" w:eastAsia="zh-CN" w:bidi="ar-SA"/>
              </w:rPr>
              <w:t xml:space="preserve">         </w:t>
            </w:r>
            <w:r>
              <w:rPr>
                <w:rFonts w:hint="eastAsia" w:ascii="宋体" w:hAnsi="宋体" w:eastAsia="宋体" w:cs="Times New Roman"/>
                <w:color w:val="000000" w:themeColor="text1"/>
                <w:sz w:val="21"/>
                <w:szCs w:val="21"/>
                <w:highlight w:val="none"/>
                <w:lang w:val="en-US" w:eastAsia="zh-CN" w:bidi="ar-SA"/>
              </w:rPr>
              <w:t xml:space="preserve">平方米</w:t>
            </w: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单位简历及内设机构情况</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4"/>
            <w:tcW w:w="6758"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单位优势及特长</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4"/>
            <w:tcW w:w="6758"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近三年来完成或正在履行的重大合同情况</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4"/>
            <w:tcW w:w="6758"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最近</w:t>
            </w:r>
            <w:r>
              <w:rPr>
                <w:rFonts w:ascii="宋体" w:hAnsi="宋体" w:eastAsia="宋体" w:cs="Times New Roman"/>
                <w:color w:val="000000" w:themeColor="text1"/>
                <w:sz w:val="21"/>
                <w:szCs w:val="21"/>
                <w:highlight w:val="none"/>
                <w:lang w:val="en-US" w:eastAsia="zh-CN" w:bidi="ar-SA"/>
              </w:rPr>
              <w:t xml:space="preserve">2</w:t>
            </w:r>
            <w:r>
              <w:rPr>
                <w:rFonts w:hint="eastAsia" w:ascii="宋体" w:hAnsi="宋体" w:eastAsia="宋体" w:cs="Times New Roman"/>
                <w:color w:val="000000" w:themeColor="text1"/>
                <w:sz w:val="21"/>
                <w:szCs w:val="21"/>
                <w:highlight w:val="none"/>
                <w:lang w:val="en-US" w:eastAsia="zh-CN" w:bidi="ar-SA"/>
              </w:rPr>
              <w:t xml:space="preserve">年内在经营过程中受到何种奖励或处分（包括情况和结果）</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4"/>
            <w:tcW w:w="6758"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最近</w:t>
            </w:r>
            <w:r>
              <w:rPr>
                <w:rFonts w:ascii="宋体" w:hAnsi="宋体" w:eastAsia="宋体" w:cs="Times New Roman"/>
                <w:color w:val="000000" w:themeColor="text1"/>
                <w:sz w:val="21"/>
                <w:szCs w:val="21"/>
                <w:highlight w:val="none"/>
                <w:lang w:val="en-US" w:eastAsia="zh-CN" w:bidi="ar-SA"/>
              </w:rPr>
              <w:t xml:space="preserve">3</w:t>
            </w:r>
            <w:r>
              <w:rPr>
                <w:rFonts w:hint="eastAsia" w:ascii="宋体" w:hAnsi="宋体" w:eastAsia="宋体" w:cs="Times New Roman"/>
                <w:color w:val="000000" w:themeColor="text1"/>
                <w:sz w:val="21"/>
                <w:szCs w:val="21"/>
                <w:highlight w:val="none"/>
                <w:lang w:val="en-US" w:eastAsia="zh-CN" w:bidi="ar-SA"/>
              </w:rPr>
              <w:t xml:space="preserve">年内有无因售假、售劣或是其他原因被消费者投诉或起诉的情况及说明（包括解决方式和结果）</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4"/>
            <w:tcW w:w="6758"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最近</w:t>
            </w:r>
            <w:r>
              <w:rPr>
                <w:rFonts w:ascii="宋体" w:hAnsi="宋体" w:eastAsia="宋体" w:cs="Times New Roman"/>
                <w:color w:val="000000" w:themeColor="text1"/>
                <w:sz w:val="21"/>
                <w:szCs w:val="21"/>
                <w:highlight w:val="none"/>
                <w:lang w:val="en-US" w:eastAsia="zh-CN" w:bidi="ar-SA"/>
              </w:rPr>
              <w:t xml:space="preserve">3</w:t>
            </w:r>
            <w:r>
              <w:rPr>
                <w:rFonts w:hint="eastAsia" w:ascii="宋体" w:hAnsi="宋体" w:eastAsia="宋体" w:cs="Times New Roman"/>
                <w:color w:val="000000" w:themeColor="text1"/>
                <w:sz w:val="21"/>
                <w:szCs w:val="21"/>
                <w:highlight w:val="none"/>
                <w:lang w:val="en-US" w:eastAsia="zh-CN" w:bidi="ar-SA"/>
              </w:rPr>
              <w:t xml:space="preserve">年内主要负责人有无因经济犯罪被司法机关追究的情况及说明</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4"/>
            <w:tcW w:w="6758"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获得技术认证的工程师及简介</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4"/>
            <w:tcW w:w="6758"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r>
        <w:trPr>
          <w:cantSplit/>
          <w:trHeight w:val="560"/>
        </w:trPr>
        <w:tc>
          <w:tcPr>
            <w:tcW w:w="2510"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其他需要说明的情况</w:t>
            </w:r>
            <w:r>
              <w:rPr>
                <w:rFonts w:ascii="宋体" w:hAnsi="宋体" w:eastAsia="宋体" w:cs="Times New Roman"/>
                <w:color w:val="000000" w:themeColor="text1"/>
                <w:sz w:val="21"/>
                <w:szCs w:val="21"/>
                <w:highlight w:val="none"/>
                <w:lang w:val="en-US" w:eastAsia="zh-CN" w:bidi="ar-SA"/>
              </w:rPr>
            </w:r>
            <w:r>
              <w:rPr>
                <w:color w:val="000000" w:themeColor="text1"/>
              </w:rPr>
            </w:r>
          </w:p>
        </w:tc>
        <w:tc>
          <w:tcPr>
            <w:gridSpan w:val="4"/>
            <w:tcW w:w="6758" w:type="dxa"/>
            <w:vAlign w:val="top"/>
            <w:textDirection w:val="lrTb"/>
            <w:noWrap w:val="false"/>
          </w:tcPr>
          <w:p>
            <w:pPr>
              <w:pStyle w:val="962"/>
              <w:ind w:firstLine="0"/>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rPr>
            </w:r>
          </w:p>
        </w:tc>
      </w:tr>
    </w:tbl>
    <w:p>
      <w:pPr>
        <w:pStyle w:val="977"/>
        <w:spacing w:before="0" w:beforeAutospacing="0" w:after="0" w:afterAutospacing="0" w:line="480" w:lineRule="atLeast"/>
        <w:rPr>
          <w:b/>
          <w:bCs/>
          <w:color w:val="000000" w:themeColor="text1"/>
          <w:sz w:val="21"/>
          <w:szCs w:val="21"/>
          <w:highlight w:val="none"/>
        </w:rPr>
      </w:pPr>
      <w:r>
        <w:rPr>
          <w:color w:val="000000" w:themeColor="text1"/>
          <w:sz w:val="21"/>
          <w:szCs w:val="21"/>
          <w:highlight w:val="none"/>
        </w:rPr>
        <w:br w:type="page" w:clear="all"/>
      </w:r>
      <w:r>
        <w:rPr>
          <w:rFonts w:hint="eastAsia"/>
          <w:b/>
          <w:color w:val="000000" w:themeColor="text1"/>
          <w:highlight w:val="none"/>
        </w:rPr>
        <w:t xml:space="preserve">(</w:t>
      </w:r>
      <w:r>
        <w:rPr>
          <w:rFonts w:hint="eastAsia"/>
          <w:b/>
          <w:color w:val="000000" w:themeColor="text1"/>
          <w:sz w:val="21"/>
          <w:szCs w:val="21"/>
          <w:highlight w:val="none"/>
        </w:rPr>
        <w:t xml:space="preserve">3)、中小企业声明函</w:t>
      </w:r>
      <w:r>
        <w:rPr>
          <w:b/>
          <w:bCs/>
          <w:color w:val="000000" w:themeColor="text1"/>
          <w:sz w:val="21"/>
          <w:szCs w:val="21"/>
          <w:highlight w:val="none"/>
        </w:rPr>
      </w:r>
      <w:r>
        <w:rPr>
          <w:color w:val="000000" w:themeColor="text1"/>
        </w:rPr>
      </w:r>
    </w:p>
    <w:p>
      <w:pPr>
        <w:pStyle w:val="962"/>
        <w:ind w:firstLine="0"/>
        <w:spacing w:line="360" w:lineRule="auto"/>
        <w:rPr>
          <w:rFonts w:ascii="宋体" w:hAnsi="宋体" w:eastAsia="宋体"/>
          <w:b/>
          <w:color w:val="000000" w:themeColor="text1"/>
          <w:spacing w:val="6"/>
          <w:sz w:val="21"/>
          <w:szCs w:val="21"/>
          <w:highlight w:val="none"/>
        </w:rPr>
        <w:outlineLvl w:val="2"/>
      </w:pPr>
      <w:r>
        <w:rPr>
          <w:rFonts w:ascii="宋体" w:hAnsi="宋体" w:eastAsia="宋体"/>
          <w:b/>
          <w:color w:val="000000" w:themeColor="text1"/>
          <w:spacing w:val="6"/>
          <w:sz w:val="21"/>
          <w:szCs w:val="21"/>
          <w:highlight w:val="none"/>
        </w:rPr>
      </w:r>
      <w:r>
        <w:rPr>
          <w:color w:val="000000" w:themeColor="text1"/>
        </w:rPr>
      </w:r>
    </w:p>
    <w:p>
      <w:pPr>
        <w:pStyle w:val="732"/>
        <w:jc w:val="center"/>
        <w:spacing w:line="400" w:lineRule="exact"/>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lang w:val="zh-CN"/>
        </w:rPr>
        <w:t xml:space="preserve">中小企业声明函（服务）</w:t>
      </w:r>
      <w:r>
        <w:rPr>
          <w:rFonts w:ascii="宋体" w:hAnsi="宋体" w:eastAsia="宋体"/>
          <w:b/>
          <w:color w:val="000000" w:themeColor="text1"/>
          <w:sz w:val="21"/>
          <w:szCs w:val="21"/>
          <w:highlight w:val="none"/>
          <w:lang w:val="zh-CN"/>
        </w:rPr>
      </w:r>
      <w:r>
        <w:rPr>
          <w:color w:val="000000" w:themeColor="text1"/>
        </w:rPr>
      </w:r>
    </w:p>
    <w:p>
      <w:pPr>
        <w:pStyle w:val="988"/>
        <w:spacing w:line="400" w:lineRule="exact"/>
        <w:rPr>
          <w:rFonts w:hAnsi="宋体" w:eastAsia="宋体" w:cs="宋体"/>
          <w:color w:val="000000" w:themeColor="text1"/>
          <w:sz w:val="21"/>
          <w:szCs w:val="21"/>
          <w:highlight w:val="none"/>
          <w:u w:val="single"/>
        </w:rPr>
      </w:pPr>
      <w:r>
        <w:rPr>
          <w:rFonts w:hAnsi="宋体" w:eastAsia="宋体" w:cs="宋体"/>
          <w:color w:val="000000" w:themeColor="text1"/>
          <w:sz w:val="21"/>
          <w:szCs w:val="21"/>
          <w:highlight w:val="none"/>
          <w:u w:val="single"/>
          <w:lang w:val="zh-CN"/>
        </w:rPr>
      </w:r>
      <w:r>
        <w:rPr>
          <w:color w:val="000000" w:themeColor="text1"/>
        </w:rPr>
      </w:r>
    </w:p>
    <w:p>
      <w:pPr>
        <w:pStyle w:val="988"/>
        <w:spacing w:line="400" w:lineRule="exact"/>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u w:val="single"/>
          <w:lang w:val="zh-CN"/>
        </w:rPr>
        <w:t xml:space="preserve">苏州捷信招投标咨询有限公司</w:t>
      </w:r>
      <w:r>
        <w:rPr>
          <w:rFonts w:hint="eastAsia" w:hAnsi="宋体" w:eastAsia="宋体" w:cs="宋体"/>
          <w:color w:val="000000" w:themeColor="text1"/>
          <w:sz w:val="21"/>
          <w:szCs w:val="21"/>
          <w:highlight w:val="none"/>
          <w:lang w:val="zh-CN"/>
        </w:rPr>
        <w:t xml:space="preserve">：</w:t>
      </w:r>
      <w:r>
        <w:rPr>
          <w:rFonts w:hAnsi="宋体" w:eastAsia="宋体" w:cs="宋体"/>
          <w:color w:val="000000" w:themeColor="text1"/>
          <w:sz w:val="21"/>
          <w:szCs w:val="21"/>
          <w:highlight w:val="none"/>
          <w:lang w:val="zh-CN"/>
        </w:rPr>
      </w:r>
      <w:r>
        <w:rPr>
          <w:color w:val="000000" w:themeColor="text1"/>
        </w:rPr>
      </w:r>
    </w:p>
    <w:p>
      <w:pPr>
        <w:pStyle w:val="988"/>
        <w:ind w:firstLine="1575"/>
        <w:spacing w:line="400" w:lineRule="exact"/>
        <w:rPr>
          <w:rFonts w:hAnsi="宋体" w:eastAsia="宋体" w:cs="宋体"/>
          <w:color w:val="000000" w:themeColor="text1"/>
          <w:sz w:val="21"/>
          <w:szCs w:val="21"/>
          <w:highlight w:val="none"/>
        </w:rPr>
      </w:pPr>
      <w:r>
        <w:rPr>
          <w:rFonts w:hAnsi="宋体" w:eastAsia="宋体" w:cs="宋体"/>
          <w:color w:val="000000" w:themeColor="text1"/>
          <w:sz w:val="21"/>
          <w:szCs w:val="21"/>
          <w:highlight w:val="none"/>
          <w:lang w:val="zh-CN"/>
        </w:rPr>
      </w:r>
      <w:r>
        <w:rPr>
          <w:color w:val="000000" w:themeColor="text1"/>
        </w:rPr>
      </w:r>
    </w:p>
    <w:p>
      <w:pPr>
        <w:pStyle w:val="98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zh-CN"/>
        </w:rPr>
        <w:t xml:space="preserve"> 本公司</w:t>
      </w:r>
      <w:r>
        <w:rPr>
          <w:rFonts w:hint="eastAsia" w:hAnsi="宋体" w:eastAsia="宋体" w:cs="宋体"/>
          <w:color w:val="000000" w:themeColor="text1"/>
          <w:sz w:val="21"/>
          <w:szCs w:val="21"/>
          <w:highlight w:val="none"/>
          <w:u w:val="single"/>
          <w:lang w:val="zh-CN"/>
        </w:rPr>
        <w:t xml:space="preserve">（联合体）</w:t>
      </w:r>
      <w:r>
        <w:rPr>
          <w:rFonts w:hint="eastAsia" w:hAnsi="宋体" w:eastAsia="宋体" w:cs="宋体"/>
          <w:color w:val="000000" w:themeColor="text1"/>
          <w:sz w:val="21"/>
          <w:szCs w:val="21"/>
          <w:highlight w:val="none"/>
          <w:lang w:val="zh-CN"/>
        </w:rPr>
        <w:t xml:space="preserve">郑重声明，根据《政府采购促进中小企业发展管理办法》（财库﹝2020﹞46 号）的规定，本公司 </w:t>
      </w:r>
      <w:r>
        <w:rPr>
          <w:rFonts w:hint="eastAsia" w:hAnsi="宋体" w:eastAsia="宋体" w:cs="宋体"/>
          <w:color w:val="000000" w:themeColor="text1"/>
          <w:sz w:val="21"/>
          <w:szCs w:val="21"/>
          <w:highlight w:val="none"/>
          <w:u w:val="single"/>
          <w:lang w:val="zh-CN"/>
        </w:rPr>
        <w:t xml:space="preserve">（联合体）</w:t>
      </w:r>
      <w:r>
        <w:rPr>
          <w:rFonts w:hint="eastAsia" w:hAnsi="宋体" w:eastAsia="宋体" w:cs="宋体"/>
          <w:color w:val="000000" w:themeColor="text1"/>
          <w:sz w:val="21"/>
          <w:szCs w:val="21"/>
          <w:highlight w:val="none"/>
          <w:lang w:val="zh-CN"/>
        </w:rPr>
        <w:t xml:space="preserve">参加</w:t>
      </w:r>
      <w:r>
        <w:rPr>
          <w:rFonts w:hint="eastAsia" w:hAnsi="宋体" w:eastAsia="宋体" w:cs="宋体"/>
          <w:color w:val="000000" w:themeColor="text1"/>
          <w:sz w:val="21"/>
          <w:szCs w:val="21"/>
          <w:highlight w:val="none"/>
          <w:u w:val="single"/>
          <w:lang w:val="zh-CN"/>
        </w:rPr>
        <w:t xml:space="preserve">（单位名称）</w:t>
      </w:r>
      <w:r>
        <w:rPr>
          <w:rFonts w:hint="eastAsia" w:hAnsi="宋体" w:eastAsia="宋体" w:cs="宋体"/>
          <w:color w:val="000000" w:themeColor="text1"/>
          <w:sz w:val="21"/>
          <w:szCs w:val="21"/>
          <w:highlight w:val="none"/>
          <w:lang w:val="zh-CN"/>
        </w:rPr>
        <w:t xml:space="preserve">的</w:t>
      </w:r>
      <w:r>
        <w:rPr>
          <w:rFonts w:hint="eastAsia" w:hAnsi="宋体" w:eastAsia="宋体" w:cs="宋体"/>
          <w:color w:val="000000" w:themeColor="text1"/>
          <w:sz w:val="21"/>
          <w:szCs w:val="21"/>
          <w:highlight w:val="none"/>
          <w:u w:val="single"/>
          <w:lang w:val="zh-CN"/>
        </w:rPr>
        <w:t xml:space="preserve">（项目名称）</w:t>
      </w:r>
      <w:r>
        <w:rPr>
          <w:rFonts w:hint="eastAsia" w:hAnsi="宋体" w:eastAsia="宋体" w:cs="宋体"/>
          <w:color w:val="000000" w:themeColor="text1"/>
          <w:sz w:val="21"/>
          <w:szCs w:val="21"/>
          <w:highlight w:val="none"/>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r>
        <w:rPr>
          <w:rFonts w:hAnsi="宋体" w:eastAsia="宋体" w:cs="宋体"/>
          <w:color w:val="000000" w:themeColor="text1"/>
          <w:sz w:val="21"/>
          <w:szCs w:val="21"/>
          <w:highlight w:val="none"/>
          <w:lang w:val="zh-CN"/>
        </w:rPr>
      </w:r>
      <w:r>
        <w:rPr>
          <w:color w:val="000000" w:themeColor="text1"/>
        </w:rPr>
      </w:r>
    </w:p>
    <w:p>
      <w:pPr>
        <w:pStyle w:val="988"/>
        <w:numPr>
          <w:ilvl w:val="0"/>
          <w:numId w:val="8"/>
        </w:numPr>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u w:val="single"/>
          <w:lang w:val="zh-CN"/>
        </w:rPr>
        <w:t xml:space="preserve">（标的名称） </w:t>
      </w:r>
      <w:r>
        <w:rPr>
          <w:rFonts w:hint="eastAsia" w:hAnsi="宋体" w:eastAsia="宋体" w:cs="宋体"/>
          <w:color w:val="000000" w:themeColor="text1"/>
          <w:sz w:val="21"/>
          <w:szCs w:val="21"/>
          <w:highlight w:val="none"/>
          <w:lang w:val="zh-CN"/>
        </w:rPr>
        <w:t xml:space="preserve">，属于</w:t>
      </w:r>
      <w:r>
        <w:rPr>
          <w:rFonts w:hint="eastAsia" w:hAnsi="宋体" w:eastAsia="宋体" w:cs="宋体"/>
          <w:b/>
          <w:bCs/>
          <w:color w:val="000000" w:themeColor="text1"/>
          <w:sz w:val="21"/>
          <w:szCs w:val="21"/>
          <w:highlight w:val="none"/>
          <w:u w:val="single"/>
        </w:rPr>
        <w:t xml:space="preserve">其他未列明行业</w:t>
      </w:r>
      <w:r>
        <w:rPr>
          <w:rFonts w:hint="eastAsia" w:hAnsi="宋体" w:eastAsia="宋体" w:cs="宋体"/>
          <w:color w:val="000000" w:themeColor="text1"/>
          <w:sz w:val="21"/>
          <w:szCs w:val="21"/>
          <w:highlight w:val="none"/>
          <w:lang w:val="zh-CN"/>
        </w:rPr>
        <w:t xml:space="preserve">； 承建（承接）企业为</w:t>
      </w:r>
      <w:r>
        <w:rPr>
          <w:rFonts w:hint="eastAsia" w:hAnsi="宋体" w:eastAsia="宋体" w:cs="宋体"/>
          <w:color w:val="000000" w:themeColor="text1"/>
          <w:sz w:val="21"/>
          <w:szCs w:val="21"/>
          <w:highlight w:val="none"/>
          <w:u w:val="single"/>
          <w:lang w:val="zh-CN"/>
        </w:rPr>
        <w:t xml:space="preserve">（企业名称）</w:t>
      </w:r>
      <w:r>
        <w:rPr>
          <w:rFonts w:hint="eastAsia" w:hAnsi="宋体" w:eastAsia="宋体" w:cs="宋体"/>
          <w:color w:val="000000" w:themeColor="text1"/>
          <w:sz w:val="21"/>
          <w:szCs w:val="21"/>
          <w:highlight w:val="none"/>
          <w:lang w:val="zh-CN"/>
        </w:rPr>
        <w:t xml:space="preserve">，从业人员</w:t>
      </w:r>
      <w:r>
        <w:rPr>
          <w:rFonts w:hint="eastAsia" w:hAnsi="宋体" w:eastAsia="宋体" w:cs="宋体"/>
          <w:color w:val="000000" w:themeColor="text1"/>
          <w:sz w:val="21"/>
          <w:szCs w:val="21"/>
          <w:highlight w:val="none"/>
          <w:u w:val="single"/>
          <w:lang w:val="zh-CN"/>
        </w:rPr>
        <w:t xml:space="preserve">  </w:t>
      </w:r>
      <w:r>
        <w:rPr>
          <w:rFonts w:hint="eastAsia" w:hAnsi="宋体" w:eastAsia="宋体" w:cs="宋体"/>
          <w:color w:val="000000" w:themeColor="text1"/>
          <w:sz w:val="21"/>
          <w:szCs w:val="21"/>
          <w:highlight w:val="none"/>
          <w:lang w:val="zh-CN"/>
        </w:rPr>
        <w:t xml:space="preserve">人，营业收入为</w:t>
      </w:r>
      <w:r>
        <w:rPr>
          <w:rFonts w:hint="eastAsia" w:hAnsi="宋体" w:eastAsia="宋体" w:cs="宋体"/>
          <w:color w:val="000000" w:themeColor="text1"/>
          <w:sz w:val="21"/>
          <w:szCs w:val="21"/>
          <w:highlight w:val="none"/>
          <w:u w:val="single"/>
          <w:lang w:val="zh-CN"/>
        </w:rPr>
        <w:t xml:space="preserve">   </w:t>
      </w:r>
      <w:r>
        <w:rPr>
          <w:rFonts w:hint="eastAsia" w:hAnsi="宋体" w:eastAsia="宋体" w:cs="宋体"/>
          <w:color w:val="000000" w:themeColor="text1"/>
          <w:sz w:val="21"/>
          <w:szCs w:val="21"/>
          <w:highlight w:val="none"/>
          <w:lang w:val="zh-CN"/>
        </w:rPr>
        <w:t xml:space="preserve">万元，资产总额为</w:t>
      </w:r>
      <w:r>
        <w:rPr>
          <w:rFonts w:hint="eastAsia" w:hAnsi="宋体" w:eastAsia="宋体" w:cs="宋体"/>
          <w:color w:val="000000" w:themeColor="text1"/>
          <w:sz w:val="21"/>
          <w:szCs w:val="21"/>
          <w:highlight w:val="none"/>
          <w:u w:val="single"/>
          <w:lang w:val="zh-CN"/>
        </w:rPr>
        <w:t xml:space="preserve"> </w:t>
      </w:r>
      <w:r>
        <w:rPr>
          <w:rFonts w:hint="eastAsia"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lang w:val="zh-CN"/>
        </w:rPr>
        <w:t xml:space="preserve">万元 ，属于（中型企业、 小型企业、微型企业）（</w:t>
      </w:r>
      <w:r>
        <w:rPr>
          <w:rFonts w:hint="eastAsia" w:hAnsi="宋体" w:eastAsia="宋体" w:cs="宋体"/>
          <w:color w:val="000000" w:themeColor="text1"/>
          <w:sz w:val="21"/>
          <w:szCs w:val="21"/>
          <w:highlight w:val="none"/>
          <w:u w:val="single"/>
          <w:lang w:val="zh-CN"/>
        </w:rPr>
        <w:t xml:space="preserve">中型企业、 小型企业、微型企业</w:t>
      </w:r>
      <w:r>
        <w:rPr>
          <w:rFonts w:hint="eastAsia" w:hAnsi="宋体" w:eastAsia="宋体"/>
          <w:bCs/>
          <w:color w:val="000000" w:themeColor="text1"/>
          <w:sz w:val="21"/>
          <w:szCs w:val="21"/>
          <w:highlight w:val="none"/>
          <w:u w:val="single"/>
          <w:lang w:val="zh-CN"/>
        </w:rPr>
        <w:t xml:space="preserve">，三者选一填写</w:t>
      </w:r>
      <w:r>
        <w:rPr>
          <w:rFonts w:hint="eastAsia" w:hAnsi="宋体" w:eastAsia="宋体" w:cs="宋体"/>
          <w:color w:val="000000" w:themeColor="text1"/>
          <w:sz w:val="21"/>
          <w:szCs w:val="21"/>
          <w:highlight w:val="none"/>
          <w:lang w:val="zh-CN"/>
        </w:rPr>
        <w:t xml:space="preserve">）； </w:t>
      </w:r>
      <w:r>
        <w:rPr>
          <w:rFonts w:hAnsi="宋体" w:eastAsia="宋体" w:cs="宋体"/>
          <w:color w:val="000000" w:themeColor="text1"/>
          <w:sz w:val="21"/>
          <w:szCs w:val="21"/>
          <w:highlight w:val="none"/>
          <w:lang w:val="zh-CN"/>
        </w:rPr>
      </w:r>
      <w:r>
        <w:rPr>
          <w:color w:val="000000" w:themeColor="text1"/>
        </w:rPr>
      </w:r>
    </w:p>
    <w:p>
      <w:pPr>
        <w:pStyle w:val="988"/>
        <w:numPr>
          <w:ilvl w:val="0"/>
          <w:numId w:val="8"/>
        </w:numPr>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u w:val="single"/>
          <w:lang w:val="zh-CN"/>
        </w:rPr>
        <w:t xml:space="preserve">（标的名称）</w:t>
      </w:r>
      <w:r>
        <w:rPr>
          <w:rFonts w:hint="eastAsia" w:hAnsi="宋体" w:eastAsia="宋体" w:cs="宋体"/>
          <w:color w:val="000000" w:themeColor="text1"/>
          <w:sz w:val="21"/>
          <w:szCs w:val="21"/>
          <w:highlight w:val="none"/>
          <w:lang w:val="zh-CN"/>
        </w:rPr>
        <w:t xml:space="preserve"> ，属于</w:t>
      </w:r>
      <w:r>
        <w:rPr>
          <w:rFonts w:hint="eastAsia" w:hAnsi="宋体" w:eastAsia="宋体" w:cs="宋体"/>
          <w:b/>
          <w:bCs/>
          <w:color w:val="000000" w:themeColor="text1"/>
          <w:sz w:val="21"/>
          <w:szCs w:val="21"/>
          <w:highlight w:val="none"/>
          <w:u w:val="single"/>
        </w:rPr>
        <w:t xml:space="preserve">其他未列明行业</w:t>
      </w:r>
      <w:r>
        <w:rPr>
          <w:rFonts w:hint="eastAsia" w:hAnsi="宋体" w:eastAsia="宋体" w:cs="宋体"/>
          <w:color w:val="000000" w:themeColor="text1"/>
          <w:sz w:val="21"/>
          <w:szCs w:val="21"/>
          <w:highlight w:val="none"/>
          <w:lang w:val="zh-CN"/>
        </w:rPr>
        <w:t xml:space="preserve">； 承建（承接）企业为</w:t>
      </w:r>
      <w:r>
        <w:rPr>
          <w:rFonts w:hint="eastAsia" w:hAnsi="宋体" w:eastAsia="宋体" w:cs="宋体"/>
          <w:color w:val="000000" w:themeColor="text1"/>
          <w:sz w:val="21"/>
          <w:szCs w:val="21"/>
          <w:highlight w:val="none"/>
          <w:u w:val="single"/>
          <w:lang w:val="zh-CN"/>
        </w:rPr>
        <w:t xml:space="preserve">（企业名称）</w:t>
      </w:r>
      <w:r>
        <w:rPr>
          <w:rFonts w:hint="eastAsia" w:hAnsi="宋体" w:eastAsia="宋体" w:cs="宋体"/>
          <w:color w:val="000000" w:themeColor="text1"/>
          <w:sz w:val="21"/>
          <w:szCs w:val="21"/>
          <w:highlight w:val="none"/>
          <w:lang w:val="zh-CN"/>
        </w:rPr>
        <w:t xml:space="preserve">，从业人员</w:t>
      </w:r>
      <w:r>
        <w:rPr>
          <w:rFonts w:hint="eastAsia" w:hAnsi="宋体" w:eastAsia="宋体" w:cs="宋体"/>
          <w:color w:val="000000" w:themeColor="text1"/>
          <w:sz w:val="21"/>
          <w:szCs w:val="21"/>
          <w:highlight w:val="none"/>
          <w:u w:val="single"/>
          <w:lang w:val="zh-CN"/>
        </w:rPr>
        <w:t xml:space="preserve"> </w:t>
      </w:r>
      <w:r>
        <w:rPr>
          <w:rFonts w:hint="eastAsia"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lang w:val="zh-CN"/>
        </w:rPr>
        <w:t xml:space="preserve">人，营业 收入为</w:t>
      </w:r>
      <w:r>
        <w:rPr>
          <w:rFonts w:hint="eastAsia"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u w:val="single"/>
          <w:lang w:val="zh-CN"/>
        </w:rPr>
        <w:t xml:space="preserve"> </w:t>
      </w:r>
      <w:r>
        <w:rPr>
          <w:rFonts w:hint="eastAsia" w:hAnsi="宋体" w:eastAsia="宋体" w:cs="宋体"/>
          <w:color w:val="000000" w:themeColor="text1"/>
          <w:sz w:val="21"/>
          <w:szCs w:val="21"/>
          <w:highlight w:val="none"/>
          <w:lang w:val="zh-CN"/>
        </w:rPr>
        <w:t xml:space="preserve">万元，资产总额为</w:t>
      </w:r>
      <w:r>
        <w:rPr>
          <w:rFonts w:hint="eastAsia" w:hAnsi="宋体" w:eastAsia="宋体" w:cs="宋体"/>
          <w:color w:val="000000" w:themeColor="text1"/>
          <w:sz w:val="21"/>
          <w:szCs w:val="21"/>
          <w:highlight w:val="none"/>
          <w:u w:val="single"/>
          <w:lang w:val="zh-CN"/>
        </w:rPr>
        <w:t xml:space="preserve"> </w:t>
      </w:r>
      <w:r>
        <w:rPr>
          <w:rFonts w:hint="eastAsia"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lang w:val="zh-CN"/>
        </w:rPr>
        <w:t xml:space="preserve">万元，属于（中型企业、 小型企业、微型企业）（</w:t>
      </w:r>
      <w:r>
        <w:rPr>
          <w:rFonts w:hint="eastAsia" w:hAnsi="宋体" w:eastAsia="宋体" w:cs="宋体"/>
          <w:color w:val="000000" w:themeColor="text1"/>
          <w:sz w:val="21"/>
          <w:szCs w:val="21"/>
          <w:highlight w:val="none"/>
          <w:u w:val="single"/>
          <w:lang w:val="zh-CN"/>
        </w:rPr>
        <w:t xml:space="preserve">中型企业、 小型企业、微型企业</w:t>
      </w:r>
      <w:r>
        <w:rPr>
          <w:rFonts w:hint="eastAsia" w:hAnsi="宋体" w:eastAsia="宋体"/>
          <w:bCs/>
          <w:color w:val="000000" w:themeColor="text1"/>
          <w:sz w:val="21"/>
          <w:szCs w:val="21"/>
          <w:highlight w:val="none"/>
          <w:u w:val="single"/>
          <w:lang w:val="zh-CN"/>
        </w:rPr>
        <w:t xml:space="preserve">，三者选一填写</w:t>
      </w:r>
      <w:r>
        <w:rPr>
          <w:rFonts w:hint="eastAsia" w:hAnsi="宋体" w:eastAsia="宋体" w:cs="宋体"/>
          <w:color w:val="000000" w:themeColor="text1"/>
          <w:sz w:val="21"/>
          <w:szCs w:val="21"/>
          <w:highlight w:val="none"/>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rPr>
          <w:rFonts w:hAnsi="宋体" w:eastAsia="宋体" w:cs="宋体"/>
          <w:color w:val="000000" w:themeColor="text1"/>
          <w:sz w:val="21"/>
          <w:szCs w:val="21"/>
          <w:highlight w:val="none"/>
          <w:lang w:val="zh-CN"/>
        </w:rPr>
      </w:r>
      <w:r>
        <w:rPr>
          <w:color w:val="000000" w:themeColor="text1"/>
        </w:rPr>
      </w:r>
    </w:p>
    <w:p>
      <w:pPr>
        <w:pStyle w:val="988"/>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zh-CN"/>
        </w:rPr>
        <w:t xml:space="preserve"> </w:t>
      </w:r>
      <w:r>
        <w:rPr>
          <w:rFonts w:hAnsi="宋体" w:eastAsia="宋体" w:cs="宋体"/>
          <w:color w:val="000000" w:themeColor="text1"/>
          <w:sz w:val="21"/>
          <w:szCs w:val="21"/>
          <w:highlight w:val="none"/>
          <w:lang w:val="zh-CN"/>
        </w:rPr>
      </w:r>
      <w:r>
        <w:rPr>
          <w:color w:val="000000" w:themeColor="text1"/>
        </w:rPr>
      </w:r>
    </w:p>
    <w:p>
      <w:pPr>
        <w:pStyle w:val="732"/>
        <w:spacing w:line="360" w:lineRule="auto"/>
        <w:rPr>
          <w:rFonts w:hAnsi="宋体" w:eastAsia="宋体" w:cs="宋体"/>
          <w:b/>
          <w:bCs/>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响应单位名称（加盖CA电子公章）</w:t>
      </w:r>
      <w:r>
        <w:rPr>
          <w:rFonts w:hAnsi="宋体" w:eastAsia="宋体" w:cs="宋体"/>
          <w:b/>
          <w:bCs/>
          <w:color w:val="000000" w:themeColor="text1"/>
          <w:sz w:val="21"/>
          <w:szCs w:val="21"/>
          <w:highlight w:val="none"/>
          <w:lang w:val="zh-CN"/>
        </w:rPr>
      </w:r>
      <w:r>
        <w:rPr>
          <w:color w:val="000000" w:themeColor="text1"/>
        </w:rPr>
      </w:r>
    </w:p>
    <w:p>
      <w:pPr>
        <w:pStyle w:val="732"/>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p>
    <w:p>
      <w:pPr>
        <w:pStyle w:val="732"/>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rFonts w:ascii="宋体" w:hAnsi="宋体" w:eastAsia="宋体" w:cs="宋体"/>
          <w:color w:val="000000" w:themeColor="text1"/>
          <w:sz w:val="21"/>
          <w:szCs w:val="21"/>
          <w:highlight w:val="none"/>
        </w:rPr>
      </w:r>
      <w:r>
        <w:rPr>
          <w:color w:val="000000" w:themeColor="text1"/>
        </w:rPr>
      </w:r>
    </w:p>
    <w:p>
      <w:pPr>
        <w:pStyle w:val="732"/>
        <w:ind w:firstLine="422"/>
        <w:spacing w:line="360" w:lineRule="auto"/>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p>
    <w:p>
      <w:pPr>
        <w:pStyle w:val="732"/>
        <w:ind w:firstLine="361"/>
        <w:spacing w:line="360" w:lineRule="auto"/>
        <w:rPr>
          <w:rFonts w:hint="eastAsia" w:ascii="宋体" w:hAnsi="宋体" w:eastAsia="宋体" w:cs="宋体"/>
          <w:b/>
          <w:bCs/>
          <w:color w:val="000000" w:themeColor="text1"/>
          <w:sz w:val="18"/>
          <w:szCs w:val="18"/>
          <w:highlight w:val="none"/>
        </w:rPr>
      </w:pPr>
      <w:r>
        <w:rPr>
          <w:rFonts w:hint="eastAsia" w:ascii="宋体" w:hAnsi="宋体" w:eastAsia="宋体" w:cs="宋体"/>
          <w:b/>
          <w:bCs/>
          <w:color w:val="000000" w:themeColor="text1"/>
          <w:sz w:val="18"/>
          <w:szCs w:val="18"/>
          <w:highlight w:val="none"/>
        </w:rPr>
      </w:r>
      <w:r>
        <w:rPr>
          <w:color w:val="000000" w:themeColor="text1"/>
        </w:rPr>
      </w:r>
    </w:p>
    <w:p>
      <w:pPr>
        <w:pStyle w:val="732"/>
        <w:ind w:firstLine="0"/>
        <w:spacing w:line="360" w:lineRule="auto"/>
        <w:rPr>
          <w:rFonts w:hint="eastAsia" w:ascii="宋体" w:hAnsi="宋体" w:eastAsia="宋体" w:cs="宋体"/>
          <w:b/>
          <w:bCs/>
          <w:color w:val="000000" w:themeColor="text1"/>
          <w:sz w:val="18"/>
          <w:szCs w:val="18"/>
          <w:highlight w:val="none"/>
        </w:rPr>
      </w:pPr>
      <w:r>
        <w:rPr>
          <w:rFonts w:hint="eastAsia" w:ascii="宋体" w:hAnsi="宋体" w:eastAsia="宋体" w:cs="宋体"/>
          <w:b/>
          <w:bCs/>
          <w:color w:val="000000" w:themeColor="text1"/>
          <w:sz w:val="18"/>
          <w:szCs w:val="18"/>
          <w:highlight w:val="none"/>
        </w:rPr>
      </w:r>
      <w:r>
        <w:rPr>
          <w:color w:val="000000" w:themeColor="text1"/>
        </w:rPr>
      </w:r>
    </w:p>
    <w:p>
      <w:pPr>
        <w:pStyle w:val="732"/>
        <w:ind w:firstLine="361"/>
        <w:spacing w:line="360" w:lineRule="auto"/>
        <w:rPr>
          <w:rFonts w:ascii="宋体" w:hAnsi="宋体" w:eastAsia="宋体" w:cs="宋体"/>
          <w:b/>
          <w:bCs/>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备注：</w:t>
      </w:r>
      <w:r>
        <w:rPr>
          <w:rFonts w:ascii="宋体" w:hAnsi="宋体" w:eastAsia="宋体" w:cs="宋体"/>
          <w:b/>
          <w:bCs/>
          <w:color w:val="000000" w:themeColor="text1"/>
          <w:sz w:val="18"/>
          <w:szCs w:val="18"/>
          <w:highlight w:val="none"/>
        </w:rPr>
      </w:r>
      <w:r>
        <w:rPr>
          <w:color w:val="000000" w:themeColor="text1"/>
        </w:rPr>
      </w:r>
    </w:p>
    <w:p>
      <w:pPr>
        <w:pStyle w:val="974"/>
        <w:ind w:firstLine="540"/>
        <w:spacing w:line="240" w:lineRule="auto"/>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从业人员、营业收入、资产总额填报上一年度数据，无上一年度数据的新成立企业可不填报。</w:t>
      </w:r>
      <w:r>
        <w:rPr>
          <w:rFonts w:ascii="宋体" w:hAnsi="宋体"/>
          <w:color w:val="000000" w:themeColor="text1"/>
          <w:sz w:val="18"/>
          <w:szCs w:val="18"/>
          <w:highlight w:val="none"/>
        </w:rPr>
      </w:r>
      <w:r>
        <w:rPr>
          <w:color w:val="000000" w:themeColor="text1"/>
        </w:rPr>
      </w:r>
    </w:p>
    <w:p>
      <w:pPr>
        <w:pStyle w:val="974"/>
        <w:ind w:firstLine="600"/>
        <w:spacing w:line="240" w:lineRule="auto"/>
        <w:rPr>
          <w:rFonts w:ascii="宋体" w:hAnsi="宋体"/>
          <w:color w:val="000000" w:themeColor="text1"/>
          <w:sz w:val="18"/>
          <w:szCs w:val="18"/>
          <w:highlight w:val="none"/>
        </w:rPr>
      </w:pPr>
      <w:r>
        <w:rPr>
          <w:rFonts w:ascii="宋体" w:hAnsi="宋体"/>
          <w:color w:val="000000" w:themeColor="text1"/>
          <w:sz w:val="18"/>
          <w:szCs w:val="18"/>
          <w:highlight w:val="none"/>
        </w:rPr>
        <w:t xml:space="preserve">2.</w:t>
      </w:r>
      <w:r>
        <w:rPr>
          <w:rFonts w:hint="eastAsia" w:ascii="宋体" w:hAnsi="宋体"/>
          <w:color w:val="000000" w:themeColor="text1"/>
          <w:sz w:val="18"/>
          <w:szCs w:val="18"/>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000000" w:themeColor="text1"/>
          <w:sz w:val="18"/>
          <w:szCs w:val="18"/>
          <w:highlight w:val="none"/>
        </w:rPr>
        <w:t xml:space="preserve">服务类项目中供应商若使用退休人员，将不享受相应扶持政策。</w:t>
      </w:r>
      <w:r>
        <w:rPr>
          <w:rFonts w:ascii="宋体" w:hAnsi="宋体"/>
          <w:color w:val="000000" w:themeColor="text1"/>
          <w:sz w:val="18"/>
          <w:szCs w:val="18"/>
          <w:highlight w:val="none"/>
        </w:rPr>
      </w:r>
      <w:r>
        <w:rPr>
          <w:color w:val="000000" w:themeColor="text1"/>
        </w:rPr>
      </w:r>
    </w:p>
    <w:p>
      <w:pPr>
        <w:pStyle w:val="974"/>
        <w:ind w:firstLine="600"/>
        <w:spacing w:line="240" w:lineRule="auto"/>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themeColor="text1"/>
          <w:sz w:val="18"/>
          <w:szCs w:val="18"/>
          <w:highlight w:val="none"/>
        </w:rPr>
        <w:t xml:space="preserve">本采购标的对应的中小企业划分标准所属行业，以采购文件中具体规定为准。</w:t>
      </w:r>
      <w:r>
        <w:rPr>
          <w:rFonts w:ascii="宋体" w:hAnsi="宋体"/>
          <w:color w:val="000000" w:themeColor="text1"/>
          <w:sz w:val="18"/>
          <w:szCs w:val="18"/>
          <w:highlight w:val="none"/>
        </w:rPr>
      </w:r>
      <w:r>
        <w:rPr>
          <w:color w:val="000000" w:themeColor="text1"/>
        </w:rPr>
      </w:r>
    </w:p>
    <w:p>
      <w:pPr>
        <w:pStyle w:val="974"/>
        <w:ind w:firstLine="600"/>
        <w:spacing w:line="240" w:lineRule="auto"/>
        <w:rPr>
          <w:rFonts w:ascii="宋体" w:hAnsi="宋体"/>
          <w:color w:val="000000" w:themeColor="text1"/>
          <w:sz w:val="18"/>
          <w:szCs w:val="18"/>
          <w:highlight w:val="none"/>
        </w:rPr>
      </w:pPr>
      <w:r>
        <w:rPr>
          <w:rFonts w:ascii="宋体" w:hAnsi="宋体"/>
          <w:color w:val="000000" w:themeColor="text1"/>
          <w:sz w:val="18"/>
          <w:szCs w:val="18"/>
          <w:highlight w:val="none"/>
        </w:rPr>
        <w:t xml:space="preserve">4.</w:t>
      </w:r>
      <w:r>
        <w:rPr>
          <w:rFonts w:hint="eastAsia" w:ascii="宋体" w:hAnsi="宋体"/>
          <w:b/>
          <w:color w:val="000000" w:themeColor="text1"/>
          <w:sz w:val="18"/>
          <w:szCs w:val="18"/>
          <w:highlight w:val="none"/>
        </w:rPr>
        <w:t xml:space="preserve">如未对（中型企业、小型企业、微型企业）进行勾选，视同非中小微企业，不可享受相应扶持政策</w:t>
      </w: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r>
      <w:r>
        <w:rPr>
          <w:color w:val="000000" w:themeColor="text1"/>
        </w:rPr>
      </w:r>
    </w:p>
    <w:p>
      <w:pPr>
        <w:pStyle w:val="732"/>
        <w:ind w:firstLine="540"/>
        <w:spacing w:line="360" w:lineRule="auto"/>
        <w:rPr>
          <w:rFonts w:ascii="宋体" w:hAnsi="宋体" w:eastAsia="宋体" w:cs="宋体"/>
          <w:color w:val="000000" w:themeColor="text1"/>
          <w:sz w:val="18"/>
          <w:szCs w:val="18"/>
          <w:highlight w:val="none"/>
        </w:rPr>
      </w:pPr>
      <w:r>
        <w:rPr>
          <w:rFonts w:hint="eastAsia" w:ascii="宋体" w:hAnsi="宋体"/>
          <w:color w:val="000000" w:themeColor="text1"/>
          <w:sz w:val="18"/>
          <w:szCs w:val="18"/>
          <w:highlight w:val="none"/>
        </w:rPr>
        <w:t xml:space="preserve">5</w:t>
      </w: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成交单位为中小企业的，《中小企业声明函》将随成交结果同时公告。</w:t>
      </w:r>
      <w:r>
        <w:rPr>
          <w:rFonts w:ascii="宋体" w:hAnsi="宋体" w:eastAsia="宋体" w:cs="宋体"/>
          <w:color w:val="000000" w:themeColor="text1"/>
          <w:sz w:val="18"/>
          <w:szCs w:val="18"/>
          <w:highlight w:val="none"/>
        </w:rPr>
      </w:r>
      <w:r>
        <w:rPr>
          <w:color w:val="000000" w:themeColor="text1"/>
        </w:rPr>
      </w:r>
    </w:p>
    <w:p>
      <w:pPr>
        <w:pStyle w:val="732"/>
        <w:rPr>
          <w:rFonts w:hint="eastAsia" w:ascii="宋体" w:hAnsi="宋体" w:eastAsia="宋体"/>
          <w:b/>
          <w:bCs/>
          <w:color w:val="000000" w:themeColor="text1"/>
          <w:sz w:val="18"/>
          <w:szCs w:val="18"/>
          <w:highlight w:val="none"/>
        </w:rPr>
      </w:pPr>
      <w:r>
        <w:rPr>
          <w:rFonts w:hint="eastAsia" w:ascii="宋体" w:hAnsi="宋体" w:eastAsia="宋体"/>
          <w:b/>
          <w:bCs/>
          <w:color w:val="000000" w:themeColor="text1"/>
          <w:sz w:val="18"/>
          <w:szCs w:val="18"/>
          <w:highlight w:val="none"/>
        </w:rPr>
        <w:br w:type="page" w:clear="all"/>
      </w:r>
      <w:r>
        <w:rPr>
          <w:rFonts w:hint="eastAsia" w:ascii="宋体" w:hAnsi="宋体" w:eastAsia="宋体"/>
          <w:b/>
          <w:bCs/>
          <w:color w:val="000000" w:themeColor="text1"/>
          <w:sz w:val="18"/>
          <w:szCs w:val="18"/>
          <w:highlight w:val="none"/>
        </w:rPr>
      </w:r>
      <w:r>
        <w:rPr>
          <w:color w:val="000000" w:themeColor="text1"/>
        </w:rPr>
      </w:r>
    </w:p>
    <w:p>
      <w:pPr>
        <w:pStyle w:val="732"/>
        <w:rPr>
          <w:rFonts w:ascii="宋体" w:hAnsi="宋体" w:eastAsia="宋体"/>
          <w:b/>
          <w:bCs/>
          <w:color w:val="000000" w:themeColor="text1"/>
          <w:sz w:val="18"/>
          <w:szCs w:val="18"/>
          <w:highlight w:val="none"/>
        </w:rPr>
      </w:pPr>
      <w:r>
        <w:rPr>
          <w:rFonts w:hint="eastAsia" w:ascii="宋体" w:hAnsi="宋体" w:eastAsia="宋体"/>
          <w:b/>
          <w:bCs/>
          <w:color w:val="000000" w:themeColor="text1"/>
          <w:sz w:val="18"/>
          <w:szCs w:val="18"/>
          <w:highlight w:val="none"/>
        </w:rPr>
        <w:t xml:space="preserve">附：中小企业划型标准规定（工信部联企业〔2011 〕300 号）</w:t>
      </w:r>
      <w:r>
        <w:rPr>
          <w:rFonts w:ascii="宋体" w:hAnsi="宋体" w:eastAsia="宋体"/>
          <w:b/>
          <w:bCs/>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（一）农、林、牧、渔业。</w:t>
      </w:r>
      <w:r>
        <w:rPr>
          <w:rFonts w:hint="eastAsia" w:ascii="宋体" w:hAnsi="宋体"/>
          <w:color w:val="000000" w:themeColor="text1"/>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（二）工业。</w:t>
      </w:r>
      <w:r>
        <w:rPr>
          <w:rFonts w:hint="eastAsia" w:ascii="宋体" w:hAnsi="宋体"/>
          <w:color w:val="000000" w:themeColor="text1"/>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（三）建筑业。</w:t>
      </w:r>
      <w:r>
        <w:rPr>
          <w:rFonts w:hint="eastAsia" w:ascii="宋体" w:hAnsi="宋体"/>
          <w:color w:val="000000" w:themeColor="text1"/>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（四）批发业。</w:t>
      </w:r>
      <w:r>
        <w:rPr>
          <w:rFonts w:hint="eastAsia" w:ascii="宋体" w:hAnsi="宋体"/>
          <w:color w:val="000000" w:themeColor="text1"/>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（五）零售业。</w:t>
      </w:r>
      <w:r>
        <w:rPr>
          <w:rFonts w:hint="eastAsia" w:ascii="宋体" w:hAnsi="宋体"/>
          <w:color w:val="000000" w:themeColor="text1"/>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（六）交通运输业。</w:t>
      </w:r>
      <w:r>
        <w:rPr>
          <w:rFonts w:hint="eastAsia" w:ascii="宋体" w:hAnsi="宋体"/>
          <w:color w:val="000000" w:themeColor="text1"/>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（七）仓储业。</w:t>
      </w:r>
      <w:r>
        <w:rPr>
          <w:rFonts w:hint="eastAsia" w:ascii="宋体" w:hAnsi="宋体"/>
          <w:color w:val="000000" w:themeColor="text1"/>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（八）邮政业。</w:t>
      </w:r>
      <w:r>
        <w:rPr>
          <w:rFonts w:hint="eastAsia" w:ascii="宋体" w:hAnsi="宋体"/>
          <w:color w:val="000000" w:themeColor="text1"/>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（九）住宿业。</w:t>
      </w:r>
      <w:r>
        <w:rPr>
          <w:rFonts w:hint="eastAsia" w:ascii="宋体" w:hAnsi="宋体"/>
          <w:color w:val="000000" w:themeColor="text1"/>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（十）餐饮业。</w:t>
      </w:r>
      <w:r>
        <w:rPr>
          <w:rFonts w:hint="eastAsia" w:ascii="宋体" w:hAnsi="宋体"/>
          <w:color w:val="000000" w:themeColor="text1"/>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（十一）信息传输业。</w:t>
      </w:r>
      <w:r>
        <w:rPr>
          <w:rFonts w:hint="eastAsia" w:ascii="宋体" w:hAnsi="宋体"/>
          <w:color w:val="000000" w:themeColor="text1"/>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（十二）软件和信息技术服务业。</w:t>
      </w:r>
      <w:r>
        <w:rPr>
          <w:rFonts w:hint="eastAsia" w:ascii="宋体" w:hAnsi="宋体"/>
          <w:color w:val="000000" w:themeColor="text1"/>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（十三）房地产开发经营。</w:t>
      </w:r>
      <w:r>
        <w:rPr>
          <w:rFonts w:hint="eastAsia" w:ascii="宋体" w:hAnsi="宋体"/>
          <w:color w:val="000000" w:themeColor="text1"/>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（十四）物业管理。</w:t>
      </w:r>
      <w:r>
        <w:rPr>
          <w:rFonts w:hint="eastAsia" w:ascii="宋体" w:hAnsi="宋体"/>
          <w:color w:val="000000" w:themeColor="text1"/>
          <w:sz w:val="18"/>
          <w:szCs w:val="18"/>
          <w:highlight w:val="none"/>
        </w:rPr>
        <w:t xml:space="preserve">从业人员1000人以下或营业收入5000万元以下的为中小微型企业。其中，从业人员</w:t>
      </w:r>
      <w:r>
        <w:rPr>
          <w:rFonts w:ascii="宋体" w:hAnsi="宋体"/>
          <w:color w:val="000000" w:themeColor="text1"/>
          <w:sz w:val="18"/>
          <w:szCs w:val="18"/>
          <w:highlight w:val="none"/>
        </w:rPr>
      </w:r>
      <w:r>
        <w:rPr>
          <w:color w:val="000000" w:themeColor="text1"/>
        </w:rPr>
      </w:r>
    </w:p>
    <w:p>
      <w:pPr>
        <w:pStyle w:val="732"/>
        <w:ind w:left="0"/>
        <w:spacing w:line="280" w:lineRule="exac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（十五）租赁和商务服务业。</w:t>
      </w:r>
      <w:r>
        <w:rPr>
          <w:rFonts w:hint="eastAsia" w:ascii="宋体" w:hAnsi="宋体"/>
          <w:color w:val="000000" w:themeColor="text1"/>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themeColor="text1"/>
          <w:sz w:val="18"/>
          <w:szCs w:val="18"/>
          <w:highlight w:val="none"/>
        </w:rPr>
      </w:r>
      <w:r>
        <w:rPr>
          <w:color w:val="000000" w:themeColor="text1"/>
        </w:rPr>
      </w:r>
    </w:p>
    <w:p>
      <w:pPr>
        <w:pStyle w:val="732"/>
        <w:ind w:left="0" w:firstLine="402"/>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（十六）其他未列明行业。</w:t>
      </w:r>
      <w:r>
        <w:rPr>
          <w:rFonts w:hint="eastAsia" w:ascii="宋体" w:hAnsi="宋体"/>
          <w:color w:val="000000" w:themeColor="text1"/>
          <w:sz w:val="18"/>
          <w:szCs w:val="18"/>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themeColor="text1"/>
          <w:sz w:val="18"/>
          <w:szCs w:val="18"/>
          <w:highlight w:val="none"/>
        </w:rPr>
      </w:r>
      <w:r>
        <w:rPr>
          <w:color w:val="000000" w:themeColor="text1"/>
        </w:rPr>
      </w:r>
    </w:p>
    <w:p>
      <w:pPr>
        <w:pStyle w:val="732"/>
        <w:rPr>
          <w:b/>
          <w:bCs/>
          <w:color w:val="000000" w:themeColor="text1"/>
          <w:sz w:val="21"/>
          <w:szCs w:val="21"/>
          <w:highlight w:val="none"/>
        </w:rPr>
      </w:pPr>
      <w:r>
        <w:rPr>
          <w:rFonts w:hint="eastAsia"/>
          <w:b/>
          <w:bCs/>
          <w:color w:val="000000" w:themeColor="text1"/>
          <w:sz w:val="21"/>
          <w:szCs w:val="21"/>
          <w:highlight w:val="none"/>
        </w:rPr>
        <w:br w:type="page" w:clear="all"/>
      </w:r>
      <w:r>
        <w:rPr>
          <w:rFonts w:hint="eastAsia"/>
          <w:b/>
          <w:bCs/>
          <w:color w:val="000000" w:themeColor="text1"/>
          <w:sz w:val="21"/>
          <w:szCs w:val="21"/>
          <w:highlight w:val="none"/>
        </w:rPr>
        <w:t xml:space="preserve">（4）残疾人福利性单位声明函</w:t>
      </w:r>
      <w:r>
        <w:rPr>
          <w:b/>
          <w:bCs/>
          <w:color w:val="000000" w:themeColor="text1"/>
          <w:sz w:val="21"/>
          <w:szCs w:val="21"/>
          <w:highlight w:val="none"/>
        </w:rPr>
      </w:r>
      <w:r>
        <w:rPr>
          <w:color w:val="000000" w:themeColor="text1"/>
        </w:rPr>
      </w:r>
    </w:p>
    <w:p>
      <w:pPr>
        <w:pStyle w:val="977"/>
        <w:spacing w:before="0" w:beforeAutospacing="0" w:after="0" w:afterAutospacing="0" w:line="480" w:lineRule="atLeast"/>
        <w:rPr>
          <w:color w:val="000000" w:themeColor="text1"/>
          <w:sz w:val="21"/>
          <w:szCs w:val="21"/>
          <w:highlight w:val="none"/>
        </w:rPr>
      </w:pPr>
      <w:r>
        <w:rPr>
          <w:color w:val="000000" w:themeColor="text1"/>
          <w:sz w:val="21"/>
          <w:szCs w:val="21"/>
          <w:highlight w:val="none"/>
        </w:rPr>
      </w:r>
      <w:r>
        <w:rPr>
          <w:color w:val="000000" w:themeColor="text1"/>
        </w:rPr>
      </w:r>
    </w:p>
    <w:p>
      <w:pPr>
        <w:pStyle w:val="977"/>
        <w:jc w:val="center"/>
        <w:spacing w:before="0" w:beforeAutospacing="0" w:after="0" w:afterAutospacing="0" w:line="360" w:lineRule="auto"/>
        <w:rPr>
          <w:color w:val="000000" w:themeColor="text1"/>
          <w:sz w:val="21"/>
          <w:szCs w:val="21"/>
          <w:highlight w:val="none"/>
        </w:rPr>
      </w:pPr>
      <w:r>
        <w:rPr>
          <w:rFonts w:hint="eastAsia"/>
          <w:color w:val="000000" w:themeColor="text1"/>
          <w:sz w:val="21"/>
          <w:szCs w:val="21"/>
          <w:highlight w:val="none"/>
        </w:rPr>
        <w:t xml:space="preserve">残疾人福利性单位声明函</w:t>
      </w:r>
      <w:r>
        <w:rPr>
          <w:color w:val="000000" w:themeColor="text1"/>
          <w:sz w:val="21"/>
          <w:szCs w:val="21"/>
          <w:highlight w:val="none"/>
        </w:rPr>
      </w:r>
      <w:r>
        <w:rPr>
          <w:color w:val="000000" w:themeColor="text1"/>
        </w:rPr>
      </w:r>
    </w:p>
    <w:p>
      <w:pPr>
        <w:pStyle w:val="977"/>
        <w:jc w:val="center"/>
        <w:spacing w:before="0" w:beforeAutospacing="0" w:after="0" w:afterAutospacing="0" w:line="360" w:lineRule="auto"/>
        <w:rPr>
          <w:color w:val="000000" w:themeColor="text1"/>
          <w:sz w:val="21"/>
          <w:szCs w:val="21"/>
          <w:highlight w:val="none"/>
        </w:rPr>
      </w:pPr>
      <w:r>
        <w:rPr>
          <w:color w:val="000000" w:themeColor="text1"/>
          <w:sz w:val="21"/>
          <w:szCs w:val="21"/>
          <w:highlight w:val="none"/>
        </w:rPr>
      </w:r>
      <w:r>
        <w:rPr>
          <w:color w:val="000000" w:themeColor="text1"/>
        </w:rPr>
      </w:r>
    </w:p>
    <w:p>
      <w:pPr>
        <w:pStyle w:val="732"/>
        <w:ind w:left="0"/>
        <w:spacing w:line="360" w:lineRule="auto"/>
        <w:rPr>
          <w:rFonts w:hint="eastAsia" w:ascii="宋体" w:hAnsi="宋体"/>
          <w:color w:val="000000" w:themeColor="text1"/>
          <w:sz w:val="21"/>
          <w:szCs w:val="21"/>
          <w:highlight w:val="none"/>
        </w:rPr>
      </w:pPr>
      <w:r>
        <w:rPr>
          <w:color w:val="000000" w:themeColor="text1"/>
        </w:rPr>
      </w:r>
      <w:bookmarkStart w:id="0" w:name="_Toc15378"/>
      <w:r>
        <w:rPr>
          <w:color w:val="000000" w:themeColor="text1"/>
        </w:rPr>
      </w:r>
      <w:bookmarkStart w:id="1" w:name="_Toc3869"/>
      <w:r>
        <w:rPr>
          <w:color w:val="000000" w:themeColor="text1"/>
        </w:rPr>
      </w:r>
      <w:bookmarkStart w:id="2" w:name="_Toc32206"/>
      <w:r>
        <w:rPr>
          <w:rFonts w:hint="eastAsia" w:ascii="宋体" w:hAnsi="宋体"/>
          <w:color w:val="000000" w:themeColor="text1"/>
          <w:sz w:val="21"/>
          <w:szCs w:val="21"/>
          <w:highlight w:val="none"/>
          <w:u w:val="single"/>
          <w:lang w:val="zh-CN"/>
        </w:rPr>
        <w:t xml:space="preserve">苏州捷信招投标咨询有限公司</w:t>
      </w:r>
      <w:r>
        <w:rPr>
          <w:rFonts w:hint="eastAsia" w:ascii="宋体" w:hAnsi="宋体"/>
          <w:color w:val="000000" w:themeColor="text1"/>
          <w:sz w:val="21"/>
          <w:szCs w:val="21"/>
          <w:highlight w:val="none"/>
          <w:lang w:val="zh-CN"/>
        </w:rPr>
        <w:t xml:space="preserve">：</w:t>
      </w:r>
      <w:bookmarkEnd w:id="0"/>
      <w:r>
        <w:rPr>
          <w:color w:val="000000" w:themeColor="text1"/>
        </w:rPr>
      </w:r>
      <w:bookmarkEnd w:id="1"/>
      <w:r>
        <w:rPr>
          <w:color w:val="000000" w:themeColor="text1"/>
        </w:rPr>
      </w:r>
      <w:bookmarkEnd w:id="2"/>
      <w:r>
        <w:rPr>
          <w:rFonts w:hint="eastAsia" w:ascii="宋体" w:hAnsi="宋体"/>
          <w:color w:val="000000" w:themeColor="text1"/>
          <w:sz w:val="21"/>
          <w:szCs w:val="21"/>
          <w:highlight w:val="none"/>
        </w:rPr>
      </w:r>
      <w:r>
        <w:rPr>
          <w:color w:val="000000" w:themeColor="text1"/>
        </w:rPr>
      </w:r>
    </w:p>
    <w:p>
      <w:pPr>
        <w:pStyle w:val="732"/>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1"/>
          <w:szCs w:val="21"/>
          <w:highlight w:val="none"/>
          <w:lang w:val="zh-CN"/>
        </w:rPr>
        <w:t xml:space="preserve">贵公司组织实施的编号为</w:t>
      </w:r>
      <w:r>
        <w:rPr>
          <w:rFonts w:ascii="宋体" w:hAnsi="宋体" w:cs="宋体"/>
          <w:color w:val="000000" w:themeColor="text1"/>
          <w:sz w:val="21"/>
          <w:szCs w:val="21"/>
          <w:highlight w:val="none"/>
          <w:u w:val="single"/>
          <w:lang w:val="zh-CN"/>
        </w:rPr>
        <w:t xml:space="preserve">              </w:t>
      </w:r>
      <w:r>
        <w:rPr>
          <w:rFonts w:hint="eastAsia" w:ascii="宋体" w:hAnsi="宋体" w:cs="宋体"/>
          <w:color w:val="000000" w:themeColor="text1"/>
          <w:sz w:val="21"/>
          <w:szCs w:val="21"/>
          <w:highlight w:val="none"/>
          <w:lang w:val="zh-CN"/>
        </w:rPr>
        <w:t xml:space="preserve">号的采购活动</w:t>
      </w:r>
      <w:r>
        <w:rPr>
          <w:rFonts w:hint="eastAsia" w:ascii="宋体" w:hAnsi="宋体"/>
          <w:color w:val="000000" w:themeColor="text1"/>
          <w:sz w:val="21"/>
          <w:szCs w:val="21"/>
          <w:highlight w:val="none"/>
        </w:rPr>
        <w:t xml:space="preserve">提供本单位制造的货物（由本单位承担工程/提供服务），或者提供其他残疾人福利性单位制造的货物（不包括使用非残疾人福利性单位注册商标的货物）。</w:t>
      </w:r>
      <w:r>
        <w:rPr>
          <w:rFonts w:ascii="宋体" w:hAnsi="宋体"/>
          <w:color w:val="000000" w:themeColor="text1"/>
          <w:sz w:val="21"/>
          <w:szCs w:val="21"/>
          <w:highlight w:val="none"/>
        </w:rPr>
      </w:r>
      <w:r>
        <w:rPr>
          <w:color w:val="000000" w:themeColor="text1"/>
        </w:rPr>
      </w:r>
    </w:p>
    <w:p>
      <w:pPr>
        <w:pStyle w:val="977"/>
        <w:ind w:firstLine="420"/>
        <w:spacing w:before="0" w:beforeAutospacing="0" w:after="0" w:afterAutospacing="0" w:line="480" w:lineRule="auto"/>
        <w:rPr>
          <w:color w:val="000000" w:themeColor="text1"/>
          <w:sz w:val="21"/>
          <w:szCs w:val="21"/>
          <w:highlight w:val="none"/>
        </w:rPr>
      </w:pPr>
      <w:r>
        <w:rPr>
          <w:rFonts w:hint="eastAsia" w:ascii="宋体" w:hAnsi="宋体"/>
          <w:color w:val="000000" w:themeColor="text1"/>
          <w:sz w:val="21"/>
          <w:szCs w:val="21"/>
          <w:highlight w:val="none"/>
        </w:rPr>
        <w:t xml:space="preserve">本单位对上述声明的真实性负责。如有虚假，将依法承担相应责任。</w:t>
      </w:r>
      <w:r>
        <w:rPr>
          <w:color w:val="000000" w:themeColor="text1"/>
          <w:sz w:val="21"/>
          <w:szCs w:val="21"/>
          <w:highlight w:val="none"/>
        </w:rPr>
      </w:r>
      <w:r>
        <w:rPr>
          <w:color w:val="000000" w:themeColor="text1"/>
        </w:rPr>
      </w:r>
    </w:p>
    <w:p>
      <w:pPr>
        <w:pStyle w:val="977"/>
        <w:spacing w:before="0" w:beforeAutospacing="0" w:after="0" w:afterAutospacing="0" w:line="480" w:lineRule="atLeast"/>
        <w:rPr>
          <w:color w:val="000000" w:themeColor="text1"/>
          <w:sz w:val="21"/>
          <w:szCs w:val="21"/>
          <w:highlight w:val="none"/>
        </w:rPr>
      </w:pPr>
      <w:r>
        <w:rPr>
          <w:color w:val="000000" w:themeColor="text1"/>
          <w:sz w:val="21"/>
          <w:szCs w:val="21"/>
          <w:highlight w:val="none"/>
        </w:rPr>
      </w:r>
      <w:r>
        <w:rPr>
          <w:color w:val="000000" w:themeColor="text1"/>
        </w:rPr>
      </w:r>
    </w:p>
    <w:p>
      <w:pPr>
        <w:pStyle w:val="977"/>
        <w:jc w:val="right"/>
        <w:spacing w:before="0" w:beforeAutospacing="0" w:after="0" w:afterAutospacing="0" w:line="480" w:lineRule="atLeast"/>
        <w:rPr>
          <w:rFonts w:hint="eastAsia"/>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响应单位名称（加盖CA电子公章）</w:t>
      </w:r>
      <w:r>
        <w:rPr>
          <w:rFonts w:hint="eastAsia"/>
          <w:color w:val="000000" w:themeColor="text1"/>
          <w:sz w:val="21"/>
          <w:szCs w:val="21"/>
          <w:highlight w:val="none"/>
        </w:rPr>
        <w:t xml:space="preserve">                    </w:t>
      </w:r>
      <w:r>
        <w:rPr>
          <w:rFonts w:hint="eastAsia"/>
          <w:color w:val="000000" w:themeColor="text1"/>
          <w:sz w:val="21"/>
          <w:szCs w:val="21"/>
          <w:highlight w:val="none"/>
        </w:rPr>
      </w:r>
      <w:r>
        <w:rPr>
          <w:color w:val="000000" w:themeColor="text1"/>
        </w:rPr>
      </w:r>
    </w:p>
    <w:p>
      <w:pPr>
        <w:pStyle w:val="977"/>
        <w:ind w:firstLine="2100"/>
        <w:jc w:val="both"/>
        <w:spacing w:before="0" w:beforeAutospacing="0" w:after="0" w:afterAutospacing="0" w:line="480" w:lineRule="atLeast"/>
        <w:rPr>
          <w:color w:val="000000" w:themeColor="text1"/>
          <w:sz w:val="21"/>
          <w:szCs w:val="21"/>
          <w:highlight w:val="none"/>
        </w:rPr>
      </w:pPr>
      <w:r>
        <w:rPr>
          <w:rFonts w:hint="eastAsia"/>
          <w:color w:val="000000" w:themeColor="text1"/>
          <w:sz w:val="21"/>
          <w:szCs w:val="21"/>
          <w:highlight w:val="none"/>
        </w:rPr>
        <w:t xml:space="preserve">日  期：</w:t>
      </w:r>
      <w:r>
        <w:rPr>
          <w:color w:val="000000" w:themeColor="text1"/>
          <w:sz w:val="21"/>
          <w:szCs w:val="21"/>
          <w:highlight w:val="none"/>
        </w:rPr>
      </w:r>
      <w:r>
        <w:rPr>
          <w:color w:val="000000" w:themeColor="text1"/>
        </w:rPr>
      </w:r>
    </w:p>
    <w:p>
      <w:pPr>
        <w:pStyle w:val="732"/>
        <w:spacing w:line="360" w:lineRule="auto"/>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firstLine="52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p>
    <w:p>
      <w:pPr>
        <w:pStyle w:val="982"/>
        <w:ind w:left="0" w:firstLine="0"/>
        <w:rPr>
          <w:rFonts w:hint="eastAsia" w:ascii="宋体" w:hAnsi="宋体"/>
          <w:b/>
          <w:bCs/>
          <w:color w:val="000000" w:themeColor="text1"/>
          <w:highlight w:val="none"/>
        </w:rPr>
      </w:pPr>
      <w:r>
        <w:rPr>
          <w:rFonts w:hint="eastAsia" w:ascii="宋体" w:hAnsi="宋体"/>
          <w:b/>
          <w:bCs/>
          <w:color w:val="000000" w:themeColor="text1"/>
          <w:highlight w:val="none"/>
          <w:lang w:eastAsia="zh-CN"/>
        </w:rPr>
        <w:t xml:space="preserve">（</w:t>
      </w:r>
      <w:r>
        <w:rPr>
          <w:rFonts w:hint="eastAsia" w:ascii="宋体" w:hAnsi="宋体"/>
          <w:b/>
          <w:bCs/>
          <w:color w:val="000000" w:themeColor="text1"/>
          <w:highlight w:val="none"/>
          <w:lang w:val="en-US" w:eastAsia="zh-CN"/>
        </w:rPr>
        <w:t xml:space="preserve">全文完</w:t>
      </w:r>
      <w:r>
        <w:rPr>
          <w:rFonts w:hint="eastAsia" w:ascii="宋体" w:hAnsi="宋体"/>
          <w:b/>
          <w:bCs/>
          <w:color w:val="000000" w:themeColor="text1"/>
          <w:highlight w:val="none"/>
          <w:lang w:eastAsia="zh-CN"/>
        </w:rPr>
        <w:t xml:space="preserve">）</w:t>
      </w:r>
      <w:r>
        <w:rPr>
          <w:color w:val="000000" w:themeColor="text1"/>
        </w:rP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楷体_GB2312">
    <w:panose1 w:val="02010609060101010101"/>
  </w:font>
  <w:font w:name="Courier New">
    <w:panose1 w:val="02070309020205020404"/>
  </w:font>
  <w:font w:name="Arial">
    <w:panose1 w:val="020B0604020202020204"/>
  </w:font>
  <w:font w:name="创艺简仿宋">
    <w:panose1 w:val="020B0503020202020204"/>
  </w:font>
  <w:font w:name="方正仿宋简体">
    <w:panose1 w:val="020B0503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p>
                          <w:pPr>
                            <w:pStyle w:val="732"/>
                          </w:pPr>
                          <w:r/>
                          <w:r/>
                        </w:p>
                        <w:p>
                          <w:pPr>
                            <w:pStyle w:val="7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p>
                    <w:pPr>
                      <w:pStyle w:val="732"/>
                    </w:pPr>
                    <w:r/>
                    <w:r/>
                  </w:p>
                  <w:p>
                    <w:pPr>
                      <w:pStyle w:val="7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Fonts w:eastAsia="宋体"/>
        <w:u w:val="single"/>
        <w:lang w:val="en-US" w:eastAsia="zh-CN"/>
      </w:rPr>
    </w:pPr>
    <w:r>
      <w:rPr>
        <w:rFonts w:hint="eastAsia"/>
        <w:u w:val="single"/>
        <w:lang w:val="en-US" w:eastAsia="zh-CN"/>
      </w:rPr>
      <w:t xml:space="preserve">磋商文件                                            项目编号</w:t>
    </w:r>
    <w:r>
      <w:rPr>
        <w:rFonts w:hint="eastAsia" w:ascii="宋体" w:hAnsi="宋体" w:eastAsia="宋体" w:cs="宋体"/>
        <w:u w:val="single"/>
        <w:lang w:val="en-US" w:eastAsia="zh-CN"/>
      </w:rPr>
      <w:t xml:space="preserve">：</w:t>
    </w:r>
    <w:r>
      <w:rPr>
        <w:rFonts w:hint="eastAsia" w:ascii="宋体" w:hAnsi="宋体" w:cs="宋体"/>
        <w:u w:val="single"/>
        <w:lang w:val="en-US" w:eastAsia="zh-CN"/>
      </w:rPr>
      <w:t xml:space="preserve">JSZC-320507-SZJX-C2025-0116</w:t>
    </w:r>
    <w:r>
      <w:rPr>
        <w:rFonts w:hint="eastAsia" w:ascii="宋体" w:hAnsi="宋体" w:eastAsia="宋体" w:cs="宋体"/>
        <w:u w:val="single"/>
        <w:lang w:val="en-US" w:eastAsia="zh-CN"/>
      </w:rPr>
      <w:t xml:space="preserve">号  </w:t>
    </w:r>
    <w:r>
      <w:rPr>
        <w:rFonts w:hint="eastAsia"/>
        <w:u w:val="single"/>
        <w:lang w:val="en-US" w:eastAsia="zh-CN"/>
      </w:rPr>
      <w:t xml:space="preserve">                                                                                          </w:t>
    </w:r>
    <w:r>
      <w:rPr>
        <w:rFonts w:eastAsia="宋体"/>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3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732"/>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732"/>
        <w:ind w:left="40"/>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7">
    <w:multiLevelType w:val="hybridMultilevel"/>
    <w:lvl w:ilvl="0">
      <w:start w:val="7"/>
      <w:numFmt w:val="chineseCounting"/>
      <w:isLgl w:val="false"/>
      <w:suff w:val="nothing"/>
      <w:lvlText w:val="%1、"/>
      <w:lvlJc w:val="left"/>
      <w:pPr>
        <w:pStyle w:val="732"/>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num w:numId="1">
    <w:abstractNumId w:val="3"/>
  </w:num>
  <w:num w:numId="2">
    <w:abstractNumId w:val="7"/>
  </w:num>
  <w:num w:numId="3">
    <w:abstractNumId w:val="0"/>
  </w:num>
  <w:num w:numId="4">
    <w:abstractNumId w:val="4"/>
  </w:num>
  <w:num w:numId="5">
    <w:abstractNumId w:val="1"/>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Title"/>
    <w:basedOn w:val="732"/>
    <w:next w:val="732"/>
    <w:link w:val="820"/>
    <w:uiPriority w:val="10"/>
    <w:qFormat/>
    <w:pPr>
      <w:contextualSpacing/>
      <w:spacing w:before="300" w:after="200"/>
    </w:pPr>
    <w:rPr>
      <w:sz w:val="48"/>
      <w:szCs w:val="48"/>
    </w:rPr>
  </w:style>
  <w:style w:type="paragraph" w:styleId="712">
    <w:name w:val="Subtitle"/>
    <w:basedOn w:val="732"/>
    <w:next w:val="732"/>
    <w:link w:val="811"/>
    <w:uiPriority w:val="11"/>
    <w:qFormat/>
    <w:pPr>
      <w:spacing w:before="200" w:after="200"/>
    </w:pPr>
    <w:rPr>
      <w:sz w:val="24"/>
      <w:szCs w:val="24"/>
    </w:rPr>
  </w:style>
  <w:style w:type="paragraph" w:styleId="713">
    <w:name w:val="Header"/>
    <w:basedOn w:val="732"/>
    <w:link w:val="807"/>
    <w:uiPriority w:val="99"/>
    <w:unhideWhenUsed/>
    <w:pPr>
      <w:spacing w:after="0" w:line="240" w:lineRule="auto"/>
      <w:tabs>
        <w:tab w:val="center" w:pos="7143" w:leader="none"/>
        <w:tab w:val="right" w:pos="14287" w:leader="none"/>
      </w:tabs>
    </w:pPr>
  </w:style>
  <w:style w:type="paragraph" w:styleId="714">
    <w:name w:val="Footer"/>
    <w:basedOn w:val="732"/>
    <w:link w:val="805"/>
    <w:uiPriority w:val="99"/>
    <w:unhideWhenUsed/>
    <w:pPr>
      <w:spacing w:after="0" w:line="240" w:lineRule="auto"/>
      <w:tabs>
        <w:tab w:val="center" w:pos="7143" w:leader="none"/>
        <w:tab w:val="right" w:pos="14287" w:leader="none"/>
      </w:tabs>
    </w:pPr>
  </w:style>
  <w:style w:type="paragraph" w:styleId="715">
    <w:name w:val="Caption"/>
    <w:basedOn w:val="732"/>
    <w:next w:val="732"/>
    <w:uiPriority w:val="35"/>
    <w:semiHidden/>
    <w:unhideWhenUsed/>
    <w:qFormat/>
    <w:pPr>
      <w:spacing w:line="276" w:lineRule="auto"/>
    </w:pPr>
    <w:rPr>
      <w:b/>
      <w:bCs/>
      <w:color w:val="4f81bd" w:themeColor="accent1"/>
      <w:sz w:val="18"/>
      <w:szCs w:val="18"/>
    </w:rPr>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Hyperlink"/>
    <w:uiPriority w:val="99"/>
    <w:unhideWhenUsed/>
    <w:rPr>
      <w:color w:val="0000ff" w:themeColor="hyperlink"/>
      <w:u w:val="single"/>
    </w:rPr>
  </w:style>
  <w:style w:type="paragraph" w:styleId="718">
    <w:name w:val="footnote text"/>
    <w:basedOn w:val="732"/>
    <w:link w:val="813"/>
    <w:uiPriority w:val="99"/>
    <w:semiHidden/>
    <w:unhideWhenUsed/>
    <w:pPr>
      <w:spacing w:after="40" w:line="240" w:lineRule="auto"/>
    </w:pPr>
    <w:rPr>
      <w:sz w:val="18"/>
    </w:rPr>
  </w:style>
  <w:style w:type="character" w:styleId="719">
    <w:name w:val="footnote reference"/>
    <w:uiPriority w:val="99"/>
    <w:unhideWhenUsed/>
    <w:rPr>
      <w:vertAlign w:val="superscript"/>
    </w:rPr>
  </w:style>
  <w:style w:type="paragraph" w:styleId="720">
    <w:name w:val="endnote text"/>
    <w:basedOn w:val="732"/>
    <w:link w:val="802"/>
    <w:uiPriority w:val="99"/>
    <w:semiHidden/>
    <w:unhideWhenUsed/>
    <w:pPr>
      <w:spacing w:after="0" w:line="240" w:lineRule="auto"/>
    </w:pPr>
    <w:rPr>
      <w:sz w:val="20"/>
    </w:rPr>
  </w:style>
  <w:style w:type="character" w:styleId="721">
    <w:name w:val="endnote reference"/>
    <w:uiPriority w:val="99"/>
    <w:semiHidden/>
    <w:unhideWhenUsed/>
    <w:rPr>
      <w:vertAlign w:val="superscript"/>
    </w:rPr>
  </w:style>
  <w:style w:type="paragraph" w:styleId="722">
    <w:name w:val="toc 1"/>
    <w:basedOn w:val="732"/>
    <w:next w:val="732"/>
    <w:uiPriority w:val="39"/>
    <w:unhideWhenUsed/>
    <w:pPr>
      <w:ind w:left="0" w:right="0" w:firstLine="0"/>
      <w:spacing w:after="57"/>
    </w:pPr>
  </w:style>
  <w:style w:type="paragraph" w:styleId="723">
    <w:name w:val="toc 2"/>
    <w:basedOn w:val="732"/>
    <w:next w:val="732"/>
    <w:uiPriority w:val="39"/>
    <w:unhideWhenUsed/>
    <w:pPr>
      <w:ind w:left="283" w:right="0" w:firstLine="0"/>
      <w:spacing w:after="57"/>
    </w:pPr>
  </w:style>
  <w:style w:type="paragraph" w:styleId="724">
    <w:name w:val="toc 3"/>
    <w:basedOn w:val="732"/>
    <w:next w:val="732"/>
    <w:uiPriority w:val="39"/>
    <w:unhideWhenUsed/>
    <w:pPr>
      <w:ind w:left="567" w:right="0" w:firstLine="0"/>
      <w:spacing w:after="57"/>
    </w:pPr>
  </w:style>
  <w:style w:type="paragraph" w:styleId="725">
    <w:name w:val="toc 4"/>
    <w:basedOn w:val="732"/>
    <w:next w:val="732"/>
    <w:uiPriority w:val="39"/>
    <w:unhideWhenUsed/>
    <w:pPr>
      <w:ind w:left="850" w:right="0" w:firstLine="0"/>
      <w:spacing w:after="57"/>
    </w:pPr>
  </w:style>
  <w:style w:type="paragraph" w:styleId="726">
    <w:name w:val="toc 5"/>
    <w:basedOn w:val="732"/>
    <w:next w:val="732"/>
    <w:uiPriority w:val="39"/>
    <w:unhideWhenUsed/>
    <w:pPr>
      <w:ind w:left="1134" w:right="0" w:firstLine="0"/>
      <w:spacing w:after="57"/>
    </w:pPr>
  </w:style>
  <w:style w:type="paragraph" w:styleId="727">
    <w:name w:val="toc 6"/>
    <w:basedOn w:val="732"/>
    <w:next w:val="732"/>
    <w:uiPriority w:val="39"/>
    <w:unhideWhenUsed/>
    <w:pPr>
      <w:ind w:left="1417" w:right="0" w:firstLine="0"/>
      <w:spacing w:after="57"/>
    </w:pPr>
  </w:style>
  <w:style w:type="paragraph" w:styleId="728">
    <w:name w:val="toc 7"/>
    <w:basedOn w:val="732"/>
    <w:next w:val="732"/>
    <w:uiPriority w:val="39"/>
    <w:unhideWhenUsed/>
    <w:pPr>
      <w:ind w:left="1701" w:right="0" w:firstLine="0"/>
      <w:spacing w:after="57"/>
    </w:pPr>
  </w:style>
  <w:style w:type="paragraph" w:styleId="729">
    <w:name w:val="toc 8"/>
    <w:basedOn w:val="732"/>
    <w:next w:val="732"/>
    <w:uiPriority w:val="39"/>
    <w:unhideWhenUsed/>
    <w:pPr>
      <w:ind w:left="1984" w:right="0" w:firstLine="0"/>
      <w:spacing w:after="57"/>
    </w:pPr>
  </w:style>
  <w:style w:type="paragraph" w:styleId="730">
    <w:name w:val="toc 9"/>
    <w:basedOn w:val="732"/>
    <w:next w:val="732"/>
    <w:uiPriority w:val="39"/>
    <w:unhideWhenUsed/>
    <w:pPr>
      <w:ind w:left="2268" w:right="0" w:firstLine="0"/>
      <w:spacing w:after="57"/>
    </w:pPr>
  </w:style>
  <w:style w:type="paragraph" w:styleId="731">
    <w:name w:val="table of figures"/>
    <w:basedOn w:val="732"/>
    <w:next w:val="732"/>
    <w:uiPriority w:val="99"/>
    <w:unhideWhenUsed/>
    <w:pPr>
      <w:spacing w:after="0" w:afterAutospacing="0"/>
    </w:pPr>
  </w:style>
  <w:style w:type="paragraph" w:styleId="732" w:default="1">
    <w:name w:val="Normal"/>
    <w:next w:val="735"/>
    <w:link w:val="732"/>
    <w:qFormat/>
    <w:pPr>
      <w:jc w:val="both"/>
      <w:widowControl w:val="off"/>
    </w:pPr>
    <w:rPr>
      <w:rFonts w:ascii="Calibri" w:hAnsi="Calibri"/>
      <w:sz w:val="21"/>
      <w:szCs w:val="24"/>
      <w:lang w:eastAsia="zh-CN"/>
    </w:rPr>
  </w:style>
  <w:style w:type="character" w:styleId="733">
    <w:name w:val="默认段落字体"/>
    <w:next w:val="733"/>
    <w:link w:val="732"/>
    <w:uiPriority w:val="1"/>
    <w:unhideWhenUsed/>
  </w:style>
  <w:style w:type="table" w:styleId="734">
    <w:name w:val="普通表格"/>
    <w:next w:val="734"/>
    <w:link w:val="732"/>
    <w:uiPriority w:val="99"/>
    <w:unhideWhenUsed/>
    <w:tblPr/>
  </w:style>
  <w:style w:type="paragraph" w:styleId="735">
    <w:name w:val="正文首行缩进 2"/>
    <w:basedOn w:val="736"/>
    <w:next w:val="735"/>
    <w:link w:val="732"/>
    <w:qFormat/>
    <w:pPr>
      <w:ind w:firstLine="420"/>
    </w:pPr>
  </w:style>
  <w:style w:type="paragraph" w:styleId="736">
    <w:name w:val="正文文本缩进"/>
    <w:basedOn w:val="732"/>
    <w:next w:val="737"/>
    <w:link w:val="732"/>
    <w:qFormat/>
    <w:pPr>
      <w:ind w:left="570"/>
      <w:spacing w:line="520" w:lineRule="exact"/>
    </w:pPr>
    <w:rPr>
      <w:rFonts w:ascii="方正仿宋简体" w:hAnsi="创艺简仿宋" w:eastAsia="方正仿宋简体"/>
      <w:sz w:val="24"/>
    </w:rPr>
  </w:style>
  <w:style w:type="paragraph" w:styleId="737">
    <w:name w:val="寄信人地址"/>
    <w:basedOn w:val="732"/>
    <w:next w:val="737"/>
    <w:link w:val="732"/>
    <w:qFormat/>
    <w:rPr>
      <w:rFonts w:ascii="Arial" w:hAnsi="Arial"/>
    </w:rPr>
  </w:style>
  <w:style w:type="paragraph" w:styleId="738">
    <w:name w:val="目录 7"/>
    <w:basedOn w:val="732"/>
    <w:next w:val="732"/>
    <w:link w:val="732"/>
    <w:uiPriority w:val="39"/>
    <w:unhideWhenUsed/>
    <w:pPr>
      <w:ind w:left="1701" w:right="0" w:firstLine="0"/>
      <w:spacing w:after="57"/>
    </w:pPr>
  </w:style>
  <w:style w:type="paragraph" w:styleId="739">
    <w:name w:val="批注文字"/>
    <w:basedOn w:val="732"/>
    <w:next w:val="739"/>
    <w:link w:val="732"/>
    <w:uiPriority w:val="99"/>
    <w:unhideWhenUsed/>
    <w:pPr>
      <w:jc w:val="left"/>
    </w:pPr>
  </w:style>
  <w:style w:type="paragraph" w:styleId="740">
    <w:name w:val="正文文本"/>
    <w:basedOn w:val="732"/>
    <w:next w:val="740"/>
    <w:link w:val="732"/>
    <w:qFormat/>
    <w:pPr>
      <w:jc w:val="left"/>
      <w:spacing w:line="360" w:lineRule="auto"/>
      <w:widowControl/>
    </w:pPr>
    <w:rPr>
      <w:sz w:val="24"/>
      <w:szCs w:val="20"/>
    </w:rPr>
  </w:style>
  <w:style w:type="paragraph" w:styleId="741">
    <w:name w:val="目录 5"/>
    <w:basedOn w:val="732"/>
    <w:next w:val="732"/>
    <w:link w:val="732"/>
    <w:uiPriority w:val="39"/>
    <w:unhideWhenUsed/>
    <w:pPr>
      <w:ind w:left="1134" w:right="0" w:firstLine="0"/>
      <w:spacing w:after="57"/>
    </w:pPr>
  </w:style>
  <w:style w:type="paragraph" w:styleId="742">
    <w:name w:val="目录 3"/>
    <w:basedOn w:val="732"/>
    <w:next w:val="732"/>
    <w:link w:val="732"/>
    <w:uiPriority w:val="39"/>
    <w:unhideWhenUsed/>
    <w:pPr>
      <w:ind w:left="567" w:right="0" w:firstLine="0"/>
      <w:spacing w:after="57"/>
    </w:pPr>
  </w:style>
  <w:style w:type="paragraph" w:styleId="743">
    <w:name w:val="纯文本"/>
    <w:basedOn w:val="732"/>
    <w:next w:val="743"/>
    <w:link w:val="732"/>
    <w:qFormat/>
    <w:rPr>
      <w:rFonts w:ascii="宋体" w:hAnsi="Courier New"/>
    </w:rPr>
  </w:style>
  <w:style w:type="paragraph" w:styleId="744">
    <w:name w:val="目录 8"/>
    <w:basedOn w:val="732"/>
    <w:next w:val="732"/>
    <w:link w:val="732"/>
    <w:uiPriority w:val="39"/>
    <w:unhideWhenUsed/>
    <w:pPr>
      <w:ind w:left="1984" w:right="0" w:firstLine="0"/>
      <w:spacing w:after="57"/>
    </w:pPr>
  </w:style>
  <w:style w:type="paragraph" w:styleId="745">
    <w:name w:val="尾注文本"/>
    <w:basedOn w:val="732"/>
    <w:next w:val="745"/>
    <w:link w:val="732"/>
    <w:uiPriority w:val="99"/>
    <w:unhideWhenUsed/>
    <w:pPr>
      <w:spacing w:after="0" w:line="240" w:lineRule="auto"/>
    </w:pPr>
    <w:rPr>
      <w:sz w:val="20"/>
    </w:rPr>
  </w:style>
  <w:style w:type="paragraph" w:styleId="746">
    <w:name w:val="目录 1"/>
    <w:basedOn w:val="732"/>
    <w:next w:val="732"/>
    <w:link w:val="732"/>
    <w:uiPriority w:val="39"/>
    <w:unhideWhenUsed/>
    <w:pPr>
      <w:ind w:left="0" w:right="0" w:firstLine="0"/>
      <w:spacing w:after="57"/>
    </w:pPr>
  </w:style>
  <w:style w:type="paragraph" w:styleId="747">
    <w:name w:val="目录 4"/>
    <w:basedOn w:val="732"/>
    <w:next w:val="732"/>
    <w:link w:val="732"/>
    <w:uiPriority w:val="39"/>
    <w:unhideWhenUsed/>
    <w:pPr>
      <w:ind w:left="850" w:right="0" w:firstLine="0"/>
      <w:spacing w:after="57"/>
    </w:pPr>
  </w:style>
  <w:style w:type="paragraph" w:styleId="748">
    <w:name w:val="副标题"/>
    <w:basedOn w:val="732"/>
    <w:next w:val="732"/>
    <w:link w:val="732"/>
    <w:uiPriority w:val="11"/>
    <w:qFormat/>
    <w:pPr>
      <w:spacing w:before="200" w:after="200"/>
    </w:pPr>
    <w:rPr>
      <w:sz w:val="24"/>
      <w:szCs w:val="24"/>
    </w:rPr>
  </w:style>
  <w:style w:type="paragraph" w:styleId="749">
    <w:name w:val="脚注文本"/>
    <w:basedOn w:val="732"/>
    <w:next w:val="749"/>
    <w:link w:val="732"/>
    <w:uiPriority w:val="99"/>
    <w:unhideWhenUsed/>
    <w:pPr>
      <w:spacing w:after="40" w:line="240" w:lineRule="auto"/>
    </w:pPr>
    <w:rPr>
      <w:sz w:val="18"/>
    </w:rPr>
  </w:style>
  <w:style w:type="paragraph" w:styleId="750">
    <w:name w:val="目录 6"/>
    <w:basedOn w:val="732"/>
    <w:next w:val="732"/>
    <w:link w:val="732"/>
    <w:uiPriority w:val="39"/>
    <w:unhideWhenUsed/>
    <w:pPr>
      <w:ind w:left="1417" w:right="0" w:firstLine="0"/>
      <w:spacing w:after="57"/>
    </w:pPr>
  </w:style>
  <w:style w:type="paragraph" w:styleId="751">
    <w:name w:val="图表目录"/>
    <w:basedOn w:val="732"/>
    <w:next w:val="732"/>
    <w:link w:val="732"/>
    <w:uiPriority w:val="99"/>
    <w:unhideWhenUsed/>
    <w:pPr>
      <w:spacing w:after="0" w:afterAutospacing="0"/>
    </w:pPr>
  </w:style>
  <w:style w:type="paragraph" w:styleId="752">
    <w:name w:val="目录 2"/>
    <w:basedOn w:val="732"/>
    <w:next w:val="732"/>
    <w:link w:val="732"/>
    <w:uiPriority w:val="39"/>
    <w:unhideWhenUsed/>
    <w:pPr>
      <w:ind w:left="283" w:right="0" w:firstLine="0"/>
      <w:spacing w:after="57"/>
    </w:pPr>
  </w:style>
  <w:style w:type="paragraph" w:styleId="753">
    <w:name w:val="目录 9"/>
    <w:basedOn w:val="732"/>
    <w:next w:val="732"/>
    <w:link w:val="732"/>
    <w:uiPriority w:val="39"/>
    <w:unhideWhenUsed/>
    <w:pPr>
      <w:ind w:left="2268" w:right="0" w:firstLine="0"/>
      <w:spacing w:after="57"/>
    </w:pPr>
  </w:style>
  <w:style w:type="paragraph" w:styleId="754">
    <w:name w:val="标题"/>
    <w:basedOn w:val="732"/>
    <w:next w:val="732"/>
    <w:link w:val="732"/>
    <w:uiPriority w:val="10"/>
    <w:qFormat/>
    <w:pPr>
      <w:contextualSpacing/>
      <w:spacing w:before="300" w:after="200"/>
    </w:pPr>
    <w:rPr>
      <w:sz w:val="48"/>
      <w:szCs w:val="48"/>
    </w:rPr>
  </w:style>
  <w:style w:type="table" w:styleId="755">
    <w:name w:val="网格型"/>
    <w:next w:val="755"/>
    <w:link w:val="732"/>
    <w:uiPriority w:val="59"/>
    <w:pPr>
      <w:spacing w:after="0" w:line="240" w:lineRule="auto"/>
    </w:pPr>
    <w:tblPr/>
  </w:style>
  <w:style w:type="character" w:styleId="756">
    <w:name w:val="尾注引用"/>
    <w:next w:val="756"/>
    <w:link w:val="732"/>
    <w:uiPriority w:val="99"/>
    <w:unhideWhenUsed/>
    <w:rPr>
      <w:vertAlign w:val="superscript"/>
    </w:rPr>
  </w:style>
  <w:style w:type="character" w:styleId="757">
    <w:name w:val="超链接"/>
    <w:next w:val="757"/>
    <w:link w:val="732"/>
    <w:uiPriority w:val="99"/>
    <w:unhideWhenUsed/>
    <w:rPr>
      <w:color w:val="0000ff"/>
      <w:u w:val="single"/>
    </w:rPr>
  </w:style>
  <w:style w:type="character" w:styleId="758">
    <w:name w:val="脚注引用"/>
    <w:next w:val="758"/>
    <w:link w:val="732"/>
    <w:uiPriority w:val="99"/>
    <w:unhideWhenUsed/>
    <w:rPr>
      <w:vertAlign w:val="superscript"/>
    </w:rPr>
  </w:style>
  <w:style w:type="paragraph" w:styleId="759">
    <w:name w:val="Heading 1"/>
    <w:basedOn w:val="732"/>
    <w:next w:val="732"/>
    <w:link w:val="732"/>
    <w:uiPriority w:val="9"/>
    <w:qFormat/>
    <w:pPr>
      <w:keepLines/>
      <w:keepNext/>
      <w:spacing w:before="480" w:after="200"/>
      <w:outlineLvl w:val="0"/>
    </w:pPr>
    <w:rPr>
      <w:rFonts w:ascii="Arial" w:hAnsi="Arial" w:eastAsia="Arial" w:cs="Arial"/>
      <w:sz w:val="40"/>
      <w:szCs w:val="40"/>
    </w:rPr>
  </w:style>
  <w:style w:type="paragraph" w:styleId="760">
    <w:name w:val="Heading 2"/>
    <w:basedOn w:val="732"/>
    <w:next w:val="732"/>
    <w:link w:val="732"/>
    <w:uiPriority w:val="9"/>
    <w:unhideWhenUsed/>
    <w:qFormat/>
    <w:pPr>
      <w:keepLines/>
      <w:keepNext/>
      <w:spacing w:before="360" w:after="200"/>
      <w:outlineLvl w:val="1"/>
    </w:pPr>
    <w:rPr>
      <w:rFonts w:ascii="Arial" w:hAnsi="Arial" w:eastAsia="Arial" w:cs="Arial"/>
      <w:sz w:val="34"/>
    </w:rPr>
  </w:style>
  <w:style w:type="paragraph" w:styleId="761">
    <w:name w:val="Heading 3"/>
    <w:basedOn w:val="732"/>
    <w:next w:val="732"/>
    <w:link w:val="732"/>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32"/>
    <w:next w:val="732"/>
    <w:link w:val="732"/>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32"/>
    <w:next w:val="732"/>
    <w:link w:val="732"/>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32"/>
    <w:next w:val="732"/>
    <w:link w:val="732"/>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32"/>
    <w:next w:val="732"/>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32"/>
    <w:next w:val="732"/>
    <w:link w:val="732"/>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32"/>
    <w:next w:val="732"/>
    <w:link w:val="732"/>
    <w:uiPriority w:val="9"/>
    <w:unhideWhenUsed/>
    <w:qFormat/>
    <w:pPr>
      <w:keepLines/>
      <w:keepNext/>
      <w:spacing w:before="320" w:after="200"/>
      <w:outlineLvl w:val="8"/>
    </w:pPr>
    <w:rPr>
      <w:rFonts w:ascii="Arial" w:hAnsi="Arial" w:eastAsia="Arial" w:cs="Arial"/>
      <w:i/>
      <w:iCs/>
      <w:sz w:val="21"/>
      <w:szCs w:val="21"/>
    </w:rPr>
  </w:style>
  <w:style w:type="paragraph" w:styleId="768">
    <w:name w:val="Header1"/>
    <w:basedOn w:val="732"/>
    <w:next w:val="768"/>
    <w:link w:val="732"/>
    <w:uiPriority w:val="99"/>
    <w:unhideWhenUsed/>
    <w:pPr>
      <w:spacing w:after="0" w:line="240" w:lineRule="auto"/>
      <w:tabs>
        <w:tab w:val="center" w:pos="7143" w:leader="none"/>
        <w:tab w:val="right" w:pos="14287" w:leader="none"/>
      </w:tabs>
    </w:pPr>
  </w:style>
  <w:style w:type="paragraph" w:styleId="769">
    <w:name w:val="Footer1"/>
    <w:basedOn w:val="732"/>
    <w:next w:val="769"/>
    <w:link w:val="732"/>
    <w:uiPriority w:val="99"/>
    <w:unhideWhenUsed/>
    <w:pPr>
      <w:spacing w:after="0" w:line="240" w:lineRule="auto"/>
      <w:tabs>
        <w:tab w:val="center" w:pos="7143" w:leader="none"/>
        <w:tab w:val="right" w:pos="14287" w:leader="none"/>
      </w:tabs>
    </w:pPr>
  </w:style>
  <w:style w:type="paragraph" w:styleId="770">
    <w:name w:val="Caption1"/>
    <w:basedOn w:val="732"/>
    <w:next w:val="732"/>
    <w:link w:val="732"/>
    <w:uiPriority w:val="35"/>
    <w:unhideWhenUsed/>
    <w:qFormat/>
    <w:pPr>
      <w:spacing w:line="276" w:lineRule="auto"/>
    </w:pPr>
    <w:rPr>
      <w:b/>
      <w:bCs/>
      <w:color w:val="4f81bd"/>
      <w:sz w:val="18"/>
      <w:szCs w:val="18"/>
    </w:rPr>
  </w:style>
  <w:style w:type="paragraph" w:styleId="771">
    <w:name w:val="标题 111"/>
    <w:basedOn w:val="732"/>
    <w:next w:val="732"/>
    <w:link w:val="772"/>
    <w:uiPriority w:val="9"/>
    <w:qFormat/>
    <w:pPr>
      <w:keepLines/>
      <w:keepNext/>
      <w:spacing w:before="480" w:after="200"/>
      <w:outlineLvl w:val="0"/>
    </w:pPr>
    <w:rPr>
      <w:rFonts w:ascii="Arial" w:hAnsi="Arial" w:eastAsia="Arial" w:cs="Arial"/>
      <w:sz w:val="40"/>
      <w:szCs w:val="40"/>
    </w:rPr>
  </w:style>
  <w:style w:type="character" w:styleId="772">
    <w:name w:val="Heading 1 Char"/>
    <w:next w:val="772"/>
    <w:link w:val="771"/>
    <w:uiPriority w:val="9"/>
    <w:qFormat/>
    <w:rPr>
      <w:rFonts w:ascii="Arial" w:hAnsi="Arial" w:eastAsia="Arial" w:cs="Arial"/>
      <w:sz w:val="40"/>
      <w:szCs w:val="40"/>
    </w:rPr>
  </w:style>
  <w:style w:type="paragraph" w:styleId="773">
    <w:name w:val="标题 21"/>
    <w:basedOn w:val="732"/>
    <w:next w:val="732"/>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next w:val="774"/>
    <w:link w:val="773"/>
    <w:uiPriority w:val="9"/>
    <w:qFormat/>
    <w:rPr>
      <w:rFonts w:ascii="Arial" w:hAnsi="Arial" w:eastAsia="Arial" w:cs="Arial"/>
      <w:sz w:val="34"/>
    </w:rPr>
  </w:style>
  <w:style w:type="paragraph" w:styleId="775">
    <w:name w:val="标题 311"/>
    <w:basedOn w:val="732"/>
    <w:next w:val="732"/>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next w:val="776"/>
    <w:link w:val="775"/>
    <w:uiPriority w:val="9"/>
    <w:qFormat/>
    <w:rPr>
      <w:rFonts w:ascii="Arial" w:hAnsi="Arial" w:eastAsia="Arial" w:cs="Arial"/>
      <w:sz w:val="30"/>
      <w:szCs w:val="30"/>
    </w:rPr>
  </w:style>
  <w:style w:type="paragraph" w:styleId="777">
    <w:name w:val="标题 41"/>
    <w:basedOn w:val="732"/>
    <w:next w:val="732"/>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next w:val="778"/>
    <w:link w:val="777"/>
    <w:uiPriority w:val="9"/>
    <w:qFormat/>
    <w:rPr>
      <w:rFonts w:ascii="Arial" w:hAnsi="Arial" w:eastAsia="Arial" w:cs="Arial"/>
      <w:b/>
      <w:bCs/>
      <w:sz w:val="26"/>
      <w:szCs w:val="26"/>
    </w:rPr>
  </w:style>
  <w:style w:type="paragraph" w:styleId="779">
    <w:name w:val="标题 51"/>
    <w:basedOn w:val="732"/>
    <w:next w:val="732"/>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next w:val="780"/>
    <w:link w:val="779"/>
    <w:uiPriority w:val="9"/>
    <w:qFormat/>
    <w:rPr>
      <w:rFonts w:ascii="Arial" w:hAnsi="Arial" w:eastAsia="Arial" w:cs="Arial"/>
      <w:b/>
      <w:bCs/>
      <w:sz w:val="24"/>
      <w:szCs w:val="24"/>
    </w:rPr>
  </w:style>
  <w:style w:type="paragraph" w:styleId="781">
    <w:name w:val="标题 61"/>
    <w:basedOn w:val="732"/>
    <w:next w:val="732"/>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next w:val="782"/>
    <w:link w:val="781"/>
    <w:uiPriority w:val="9"/>
    <w:qFormat/>
    <w:rPr>
      <w:rFonts w:ascii="Arial" w:hAnsi="Arial" w:eastAsia="Arial" w:cs="Arial"/>
      <w:b/>
      <w:bCs/>
      <w:sz w:val="22"/>
      <w:szCs w:val="22"/>
    </w:rPr>
  </w:style>
  <w:style w:type="paragraph" w:styleId="783">
    <w:name w:val="标题 71"/>
    <w:basedOn w:val="732"/>
    <w:next w:val="732"/>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next w:val="784"/>
    <w:link w:val="783"/>
    <w:uiPriority w:val="9"/>
    <w:qFormat/>
    <w:rPr>
      <w:rFonts w:ascii="Arial" w:hAnsi="Arial" w:eastAsia="Arial" w:cs="Arial"/>
      <w:b/>
      <w:bCs/>
      <w:i/>
      <w:iCs/>
      <w:sz w:val="22"/>
      <w:szCs w:val="22"/>
    </w:rPr>
  </w:style>
  <w:style w:type="paragraph" w:styleId="785">
    <w:name w:val="标题 81"/>
    <w:basedOn w:val="732"/>
    <w:next w:val="732"/>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next w:val="786"/>
    <w:link w:val="785"/>
    <w:uiPriority w:val="9"/>
    <w:qFormat/>
    <w:rPr>
      <w:rFonts w:ascii="Arial" w:hAnsi="Arial" w:eastAsia="Arial" w:cs="Arial"/>
      <w:i/>
      <w:iCs/>
      <w:sz w:val="22"/>
      <w:szCs w:val="22"/>
    </w:rPr>
  </w:style>
  <w:style w:type="paragraph" w:styleId="787">
    <w:name w:val="标题 91"/>
    <w:basedOn w:val="732"/>
    <w:next w:val="732"/>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next w:val="788"/>
    <w:link w:val="787"/>
    <w:uiPriority w:val="9"/>
    <w:qFormat/>
    <w:rPr>
      <w:rFonts w:ascii="Arial" w:hAnsi="Arial" w:eastAsia="Arial" w:cs="Arial"/>
      <w:i/>
      <w:iCs/>
      <w:sz w:val="21"/>
      <w:szCs w:val="21"/>
    </w:rPr>
  </w:style>
  <w:style w:type="character" w:styleId="789">
    <w:name w:val="默认段落字体11"/>
    <w:next w:val="789"/>
    <w:link w:val="732"/>
    <w:uiPriority w:val="1"/>
    <w:unhideWhenUsed/>
    <w:qFormat/>
  </w:style>
  <w:style w:type="table" w:styleId="790">
    <w:name w:val="普通表格11"/>
    <w:next w:val="790"/>
    <w:link w:val="732"/>
    <w:uiPriority w:val="99"/>
    <w:unhideWhenUsed/>
    <w:qFormat/>
    <w:tblPr/>
  </w:style>
  <w:style w:type="paragraph" w:styleId="791">
    <w:name w:val="正文文本缩进1"/>
    <w:basedOn w:val="732"/>
    <w:next w:val="732"/>
    <w:link w:val="732"/>
    <w:qFormat/>
    <w:pPr>
      <w:ind w:left="570"/>
      <w:spacing w:line="520" w:lineRule="exact"/>
    </w:pPr>
    <w:rPr>
      <w:rFonts w:ascii="方正仿宋简体" w:hAnsi="创艺简仿宋" w:eastAsia="方正仿宋简体"/>
      <w:sz w:val="24"/>
    </w:rPr>
  </w:style>
  <w:style w:type="paragraph" w:styleId="792">
    <w:name w:val="目录 71"/>
    <w:basedOn w:val="732"/>
    <w:next w:val="732"/>
    <w:link w:val="732"/>
    <w:uiPriority w:val="39"/>
    <w:unhideWhenUsed/>
    <w:qFormat/>
    <w:pPr>
      <w:ind w:left="1701" w:right="0" w:firstLine="0"/>
      <w:spacing w:after="57"/>
    </w:pPr>
  </w:style>
  <w:style w:type="paragraph" w:styleId="793">
    <w:name w:val="题注1"/>
    <w:basedOn w:val="732"/>
    <w:next w:val="732"/>
    <w:link w:val="732"/>
    <w:uiPriority w:val="35"/>
    <w:unhideWhenUsed/>
    <w:qFormat/>
    <w:pPr>
      <w:spacing w:line="276" w:lineRule="auto"/>
    </w:pPr>
    <w:rPr>
      <w:b/>
      <w:bCs/>
      <w:color w:val="4f81bd"/>
      <w:sz w:val="18"/>
      <w:szCs w:val="18"/>
    </w:rPr>
  </w:style>
  <w:style w:type="paragraph" w:styleId="794">
    <w:name w:val="批注文字11"/>
    <w:basedOn w:val="732"/>
    <w:next w:val="794"/>
    <w:link w:val="732"/>
    <w:uiPriority w:val="99"/>
    <w:unhideWhenUsed/>
    <w:qFormat/>
    <w:pPr>
      <w:jc w:val="left"/>
    </w:pPr>
  </w:style>
  <w:style w:type="paragraph" w:styleId="795">
    <w:name w:val="正文文本13"/>
    <w:basedOn w:val="732"/>
    <w:next w:val="732"/>
    <w:link w:val="732"/>
    <w:qFormat/>
    <w:pPr>
      <w:jc w:val="left"/>
      <w:spacing w:line="360" w:lineRule="auto"/>
      <w:widowControl/>
    </w:pPr>
    <w:rPr>
      <w:sz w:val="24"/>
      <w:szCs w:val="20"/>
    </w:rPr>
  </w:style>
  <w:style w:type="paragraph" w:styleId="796">
    <w:name w:val="正文文本缩进21"/>
    <w:basedOn w:val="732"/>
    <w:next w:val="796"/>
    <w:link w:val="732"/>
    <w:qFormat/>
    <w:pPr>
      <w:ind w:left="570"/>
      <w:spacing w:line="520" w:lineRule="exact"/>
    </w:pPr>
    <w:rPr>
      <w:rFonts w:ascii="方正仿宋简体" w:hAnsi="创艺简仿宋" w:eastAsia="方正仿宋简体"/>
      <w:sz w:val="24"/>
    </w:rPr>
  </w:style>
  <w:style w:type="paragraph" w:styleId="797">
    <w:name w:val="目录 51"/>
    <w:basedOn w:val="732"/>
    <w:next w:val="732"/>
    <w:link w:val="732"/>
    <w:uiPriority w:val="39"/>
    <w:unhideWhenUsed/>
    <w:qFormat/>
    <w:pPr>
      <w:ind w:left="1134" w:right="0" w:firstLine="0"/>
      <w:spacing w:after="57"/>
    </w:pPr>
  </w:style>
  <w:style w:type="paragraph" w:styleId="798">
    <w:name w:val="目录 31"/>
    <w:basedOn w:val="732"/>
    <w:next w:val="732"/>
    <w:link w:val="732"/>
    <w:uiPriority w:val="39"/>
    <w:unhideWhenUsed/>
    <w:qFormat/>
    <w:pPr>
      <w:ind w:left="567" w:right="0" w:firstLine="0"/>
      <w:spacing w:after="57"/>
    </w:pPr>
  </w:style>
  <w:style w:type="paragraph" w:styleId="799">
    <w:name w:val="纯文本12"/>
    <w:basedOn w:val="732"/>
    <w:next w:val="799"/>
    <w:link w:val="732"/>
    <w:qFormat/>
    <w:rPr>
      <w:rFonts w:ascii="宋体" w:hAnsi="Courier New"/>
    </w:rPr>
  </w:style>
  <w:style w:type="paragraph" w:styleId="800">
    <w:name w:val="目录 81"/>
    <w:basedOn w:val="732"/>
    <w:next w:val="732"/>
    <w:link w:val="732"/>
    <w:uiPriority w:val="39"/>
    <w:unhideWhenUsed/>
    <w:qFormat/>
    <w:pPr>
      <w:ind w:left="1984" w:right="0" w:firstLine="0"/>
      <w:spacing w:after="57"/>
    </w:pPr>
  </w:style>
  <w:style w:type="paragraph" w:styleId="801">
    <w:name w:val="尾注文本1"/>
    <w:basedOn w:val="732"/>
    <w:next w:val="801"/>
    <w:link w:val="802"/>
    <w:uiPriority w:val="99"/>
    <w:unhideWhenUsed/>
    <w:qFormat/>
    <w:pPr>
      <w:spacing w:after="0" w:line="240" w:lineRule="auto"/>
    </w:pPr>
    <w:rPr>
      <w:sz w:val="20"/>
    </w:rPr>
  </w:style>
  <w:style w:type="character" w:styleId="802">
    <w:name w:val="Endnote Text Char"/>
    <w:next w:val="802"/>
    <w:link w:val="801"/>
    <w:uiPriority w:val="99"/>
    <w:qFormat/>
    <w:rPr>
      <w:sz w:val="20"/>
    </w:rPr>
  </w:style>
  <w:style w:type="paragraph" w:styleId="803">
    <w:name w:val="页脚11"/>
    <w:basedOn w:val="732"/>
    <w:next w:val="803"/>
    <w:link w:val="804"/>
    <w:uiPriority w:val="99"/>
    <w:unhideWhenUsed/>
    <w:qFormat/>
    <w:pPr>
      <w:spacing w:after="0" w:line="240" w:lineRule="auto"/>
      <w:tabs>
        <w:tab w:val="center" w:pos="7143" w:leader="none"/>
        <w:tab w:val="right" w:pos="14287" w:leader="none"/>
      </w:tabs>
    </w:pPr>
  </w:style>
  <w:style w:type="character" w:styleId="804">
    <w:name w:val="Footer Char"/>
    <w:next w:val="804"/>
    <w:link w:val="803"/>
    <w:uiPriority w:val="99"/>
    <w:qFormat/>
  </w:style>
  <w:style w:type="character" w:styleId="805">
    <w:name w:val="Caption Char"/>
    <w:next w:val="805"/>
    <w:link w:val="803"/>
    <w:uiPriority w:val="99"/>
    <w:qFormat/>
  </w:style>
  <w:style w:type="paragraph" w:styleId="806">
    <w:name w:val="页眉11"/>
    <w:basedOn w:val="732"/>
    <w:next w:val="806"/>
    <w:link w:val="807"/>
    <w:uiPriority w:val="99"/>
    <w:unhideWhenUsed/>
    <w:qFormat/>
    <w:pPr>
      <w:spacing w:after="0" w:line="240" w:lineRule="auto"/>
      <w:tabs>
        <w:tab w:val="center" w:pos="7143" w:leader="none"/>
        <w:tab w:val="right" w:pos="14287" w:leader="none"/>
      </w:tabs>
    </w:pPr>
  </w:style>
  <w:style w:type="character" w:styleId="807">
    <w:name w:val="Header Char"/>
    <w:next w:val="807"/>
    <w:link w:val="806"/>
    <w:uiPriority w:val="99"/>
    <w:qFormat/>
  </w:style>
  <w:style w:type="paragraph" w:styleId="808">
    <w:name w:val="目录 11"/>
    <w:basedOn w:val="732"/>
    <w:next w:val="732"/>
    <w:link w:val="732"/>
    <w:uiPriority w:val="39"/>
    <w:unhideWhenUsed/>
    <w:qFormat/>
    <w:pPr>
      <w:ind w:left="0" w:right="0" w:firstLine="0"/>
      <w:spacing w:after="57"/>
    </w:pPr>
  </w:style>
  <w:style w:type="paragraph" w:styleId="809">
    <w:name w:val="目录 41"/>
    <w:basedOn w:val="732"/>
    <w:next w:val="732"/>
    <w:link w:val="732"/>
    <w:uiPriority w:val="39"/>
    <w:unhideWhenUsed/>
    <w:qFormat/>
    <w:pPr>
      <w:ind w:left="850" w:right="0" w:firstLine="0"/>
      <w:spacing w:after="57"/>
    </w:pPr>
  </w:style>
  <w:style w:type="paragraph" w:styleId="810">
    <w:name w:val="副标题1"/>
    <w:basedOn w:val="732"/>
    <w:next w:val="732"/>
    <w:link w:val="811"/>
    <w:uiPriority w:val="11"/>
    <w:qFormat/>
    <w:pPr>
      <w:spacing w:before="200" w:after="200"/>
    </w:pPr>
    <w:rPr>
      <w:sz w:val="24"/>
      <w:szCs w:val="24"/>
    </w:rPr>
  </w:style>
  <w:style w:type="character" w:styleId="811">
    <w:name w:val="Subtitle Char"/>
    <w:next w:val="811"/>
    <w:link w:val="810"/>
    <w:uiPriority w:val="11"/>
    <w:qFormat/>
    <w:rPr>
      <w:sz w:val="24"/>
      <w:szCs w:val="24"/>
    </w:rPr>
  </w:style>
  <w:style w:type="paragraph" w:styleId="812">
    <w:name w:val="脚注文本11"/>
    <w:basedOn w:val="732"/>
    <w:next w:val="812"/>
    <w:link w:val="813"/>
    <w:uiPriority w:val="99"/>
    <w:unhideWhenUsed/>
    <w:qFormat/>
    <w:pPr>
      <w:spacing w:after="40" w:line="240" w:lineRule="auto"/>
    </w:pPr>
    <w:rPr>
      <w:sz w:val="18"/>
    </w:rPr>
  </w:style>
  <w:style w:type="character" w:styleId="813">
    <w:name w:val="Footnote Text Char"/>
    <w:next w:val="813"/>
    <w:link w:val="812"/>
    <w:uiPriority w:val="99"/>
    <w:qFormat/>
    <w:rPr>
      <w:sz w:val="18"/>
    </w:rPr>
  </w:style>
  <w:style w:type="paragraph" w:styleId="814">
    <w:name w:val="目录 61"/>
    <w:basedOn w:val="732"/>
    <w:next w:val="732"/>
    <w:link w:val="732"/>
    <w:uiPriority w:val="39"/>
    <w:unhideWhenUsed/>
    <w:qFormat/>
    <w:pPr>
      <w:ind w:left="1417" w:right="0" w:firstLine="0"/>
      <w:spacing w:after="57"/>
    </w:pPr>
  </w:style>
  <w:style w:type="paragraph" w:styleId="815">
    <w:name w:val="图表目录1"/>
    <w:basedOn w:val="732"/>
    <w:next w:val="732"/>
    <w:link w:val="732"/>
    <w:uiPriority w:val="99"/>
    <w:unhideWhenUsed/>
    <w:qFormat/>
    <w:pPr>
      <w:spacing w:after="0" w:afterAutospacing="0"/>
    </w:pPr>
  </w:style>
  <w:style w:type="paragraph" w:styleId="816">
    <w:name w:val="目录 21"/>
    <w:basedOn w:val="732"/>
    <w:next w:val="732"/>
    <w:link w:val="732"/>
    <w:uiPriority w:val="39"/>
    <w:unhideWhenUsed/>
    <w:qFormat/>
    <w:pPr>
      <w:ind w:left="283" w:right="0" w:firstLine="0"/>
      <w:spacing w:after="57"/>
    </w:pPr>
  </w:style>
  <w:style w:type="paragraph" w:styleId="817">
    <w:name w:val="目录 91"/>
    <w:basedOn w:val="732"/>
    <w:next w:val="732"/>
    <w:link w:val="732"/>
    <w:uiPriority w:val="39"/>
    <w:unhideWhenUsed/>
    <w:qFormat/>
    <w:pPr>
      <w:ind w:left="2268" w:right="0" w:firstLine="0"/>
      <w:spacing w:after="57"/>
    </w:pPr>
  </w:style>
  <w:style w:type="paragraph" w:styleId="818">
    <w:name w:val="普通(网站)11"/>
    <w:basedOn w:val="732"/>
    <w:next w:val="818"/>
    <w:link w:val="732"/>
    <w:uiPriority w:val="99"/>
    <w:unhideWhenUsed/>
    <w:qFormat/>
    <w:pPr>
      <w:ind w:left="0" w:right="0"/>
      <w:jc w:val="left"/>
      <w:spacing w:before="100" w:beforeAutospacing="1" w:after="100" w:afterAutospacing="1"/>
    </w:pPr>
    <w:rPr>
      <w:sz w:val="24"/>
      <w:lang w:val="en-US" w:eastAsia="zh-CN" w:bidi="ar"/>
    </w:rPr>
  </w:style>
  <w:style w:type="paragraph" w:styleId="819">
    <w:name w:val="标题1"/>
    <w:basedOn w:val="732"/>
    <w:next w:val="732"/>
    <w:link w:val="820"/>
    <w:uiPriority w:val="10"/>
    <w:qFormat/>
    <w:pPr>
      <w:contextualSpacing/>
      <w:spacing w:before="300" w:after="200"/>
    </w:pPr>
    <w:rPr>
      <w:sz w:val="48"/>
      <w:szCs w:val="48"/>
    </w:rPr>
  </w:style>
  <w:style w:type="character" w:styleId="820">
    <w:name w:val="Title Char"/>
    <w:next w:val="820"/>
    <w:link w:val="819"/>
    <w:uiPriority w:val="10"/>
    <w:qFormat/>
    <w:rPr>
      <w:sz w:val="48"/>
      <w:szCs w:val="48"/>
    </w:rPr>
  </w:style>
  <w:style w:type="table" w:styleId="821">
    <w:name w:val="网格型11"/>
    <w:next w:val="821"/>
    <w:link w:val="732"/>
    <w:uiPriority w:val="59"/>
    <w:qFormat/>
    <w:pPr>
      <w:spacing w:after="0" w:line="240" w:lineRule="auto"/>
    </w:pPr>
    <w:tblPr/>
  </w:style>
  <w:style w:type="character" w:styleId="822">
    <w:name w:val="尾注引用1"/>
    <w:next w:val="822"/>
    <w:link w:val="732"/>
    <w:uiPriority w:val="99"/>
    <w:unhideWhenUsed/>
    <w:qFormat/>
    <w:rPr>
      <w:vertAlign w:val="superscript"/>
    </w:rPr>
  </w:style>
  <w:style w:type="character" w:styleId="823">
    <w:name w:val="超链接1"/>
    <w:next w:val="823"/>
    <w:link w:val="732"/>
    <w:uiPriority w:val="99"/>
    <w:unhideWhenUsed/>
    <w:qFormat/>
    <w:rPr>
      <w:color w:val="0000ff"/>
      <w:u w:val="single"/>
    </w:rPr>
  </w:style>
  <w:style w:type="character" w:styleId="824">
    <w:name w:val="脚注引用1"/>
    <w:next w:val="824"/>
    <w:link w:val="732"/>
    <w:uiPriority w:val="99"/>
    <w:unhideWhenUsed/>
    <w:qFormat/>
    <w:rPr>
      <w:vertAlign w:val="superscript"/>
    </w:rPr>
  </w:style>
  <w:style w:type="character" w:styleId="825">
    <w:name w:val="font51"/>
    <w:basedOn w:val="826"/>
    <w:next w:val="825"/>
    <w:link w:val="732"/>
    <w:qFormat/>
    <w:rPr>
      <w:rFonts w:ascii="楷体_GB2312" w:eastAsia="楷体_GB2312" w:cs="楷体_GB2312"/>
      <w:color w:val="000000"/>
      <w:sz w:val="21"/>
      <w:szCs w:val="21"/>
      <w:u w:val="none"/>
    </w:rPr>
  </w:style>
  <w:style w:type="character" w:styleId="826">
    <w:name w:val="默认段落字体1"/>
    <w:next w:val="826"/>
    <w:link w:val="732"/>
    <w:semiHidden/>
    <w:qFormat/>
  </w:style>
  <w:style w:type="paragraph" w:styleId="827">
    <w:name w:val="List Paragraph"/>
    <w:basedOn w:val="732"/>
    <w:next w:val="827"/>
    <w:link w:val="732"/>
    <w:uiPriority w:val="34"/>
    <w:qFormat/>
    <w:pPr>
      <w:contextualSpacing/>
      <w:ind w:left="720"/>
    </w:pPr>
  </w:style>
  <w:style w:type="paragraph" w:styleId="828">
    <w:name w:val="No Spacing"/>
    <w:next w:val="828"/>
    <w:link w:val="732"/>
    <w:uiPriority w:val="1"/>
    <w:qFormat/>
    <w:pPr>
      <w:spacing w:before="0" w:after="0" w:line="240" w:lineRule="auto"/>
    </w:pPr>
  </w:style>
  <w:style w:type="paragraph" w:styleId="829">
    <w:name w:val="Quote"/>
    <w:basedOn w:val="732"/>
    <w:next w:val="732"/>
    <w:link w:val="830"/>
    <w:uiPriority w:val="29"/>
    <w:qFormat/>
    <w:pPr>
      <w:ind w:left="720" w:right="720"/>
    </w:pPr>
    <w:rPr>
      <w:i/>
    </w:rPr>
  </w:style>
  <w:style w:type="character" w:styleId="830">
    <w:name w:val="Quote Char"/>
    <w:next w:val="830"/>
    <w:link w:val="829"/>
    <w:uiPriority w:val="29"/>
    <w:qFormat/>
    <w:rPr>
      <w:i/>
    </w:rPr>
  </w:style>
  <w:style w:type="paragraph" w:styleId="831">
    <w:name w:val="Intense Quote"/>
    <w:basedOn w:val="732"/>
    <w:next w:val="732"/>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Intense Quote Char"/>
    <w:next w:val="832"/>
    <w:link w:val="831"/>
    <w:uiPriority w:val="30"/>
    <w:qFormat/>
    <w:rPr>
      <w:i/>
    </w:rPr>
  </w:style>
  <w:style w:type="table" w:styleId="833">
    <w:name w:val="Table Grid Light"/>
    <w:next w:val="833"/>
    <w:link w:val="732"/>
    <w:uiPriority w:val="59"/>
    <w:qFormat/>
    <w:pPr>
      <w:spacing w:after="0" w:line="240" w:lineRule="auto"/>
    </w:pPr>
    <w:tblPr/>
  </w:style>
  <w:style w:type="table" w:styleId="834">
    <w:name w:val="Plain Table 1"/>
    <w:next w:val="834"/>
    <w:link w:val="732"/>
    <w:uiPriority w:val="59"/>
    <w:qFormat/>
    <w:pPr>
      <w:spacing w:after="0" w:line="240" w:lineRule="auto"/>
    </w:pPr>
    <w:tblPr/>
  </w:style>
  <w:style w:type="table" w:styleId="835">
    <w:name w:val="Plain Table 2"/>
    <w:next w:val="835"/>
    <w:link w:val="732"/>
    <w:uiPriority w:val="59"/>
    <w:qFormat/>
    <w:pPr>
      <w:spacing w:after="0" w:line="240" w:lineRule="auto"/>
    </w:pPr>
    <w:tblPr/>
  </w:style>
  <w:style w:type="table" w:styleId="836">
    <w:name w:val="Plain Table 3"/>
    <w:next w:val="836"/>
    <w:link w:val="732"/>
    <w:uiPriority w:val="99"/>
    <w:qFormat/>
    <w:pPr>
      <w:spacing w:after="0" w:line="240" w:lineRule="auto"/>
    </w:pPr>
    <w:tblPr/>
  </w:style>
  <w:style w:type="table" w:styleId="837">
    <w:name w:val="Plain Table 4"/>
    <w:next w:val="837"/>
    <w:link w:val="732"/>
    <w:uiPriority w:val="99"/>
    <w:qFormat/>
    <w:pPr>
      <w:spacing w:after="0" w:line="240" w:lineRule="auto"/>
    </w:pPr>
    <w:tblPr/>
  </w:style>
  <w:style w:type="table" w:styleId="838">
    <w:name w:val="Plain Table 5"/>
    <w:next w:val="838"/>
    <w:link w:val="732"/>
    <w:uiPriority w:val="99"/>
    <w:qFormat/>
    <w:pPr>
      <w:spacing w:after="0" w:line="240" w:lineRule="auto"/>
    </w:pPr>
    <w:tblPr/>
  </w:style>
  <w:style w:type="table" w:styleId="839">
    <w:name w:val="Grid Table 1 Light"/>
    <w:next w:val="839"/>
    <w:link w:val="732"/>
    <w:uiPriority w:val="99"/>
    <w:qFormat/>
    <w:pPr>
      <w:spacing w:after="0" w:line="240" w:lineRule="auto"/>
    </w:pPr>
    <w:tblPr/>
  </w:style>
  <w:style w:type="table" w:styleId="840">
    <w:name w:val="Grid Table 1 Light - Accent 1"/>
    <w:next w:val="840"/>
    <w:link w:val="732"/>
    <w:uiPriority w:val="99"/>
    <w:qFormat/>
    <w:pPr>
      <w:spacing w:after="0" w:line="240" w:lineRule="auto"/>
    </w:pPr>
    <w:tblPr/>
  </w:style>
  <w:style w:type="table" w:styleId="841">
    <w:name w:val="Grid Table 1 Light - Accent 2"/>
    <w:next w:val="841"/>
    <w:link w:val="732"/>
    <w:uiPriority w:val="99"/>
    <w:qFormat/>
    <w:pPr>
      <w:spacing w:after="0" w:line="240" w:lineRule="auto"/>
    </w:pPr>
    <w:tblPr/>
  </w:style>
  <w:style w:type="table" w:styleId="842">
    <w:name w:val="Grid Table 1 Light - Accent 3"/>
    <w:next w:val="842"/>
    <w:link w:val="732"/>
    <w:uiPriority w:val="99"/>
    <w:qFormat/>
    <w:pPr>
      <w:spacing w:after="0" w:line="240" w:lineRule="auto"/>
    </w:pPr>
    <w:tblPr/>
  </w:style>
  <w:style w:type="table" w:styleId="843">
    <w:name w:val="Grid Table 1 Light - Accent 4"/>
    <w:next w:val="843"/>
    <w:link w:val="732"/>
    <w:uiPriority w:val="99"/>
    <w:qFormat/>
    <w:pPr>
      <w:spacing w:after="0" w:line="240" w:lineRule="auto"/>
    </w:pPr>
    <w:tblPr/>
  </w:style>
  <w:style w:type="table" w:styleId="844">
    <w:name w:val="Grid Table 1 Light - Accent 5"/>
    <w:next w:val="844"/>
    <w:link w:val="732"/>
    <w:uiPriority w:val="99"/>
    <w:qFormat/>
    <w:pPr>
      <w:spacing w:after="0" w:line="240" w:lineRule="auto"/>
    </w:pPr>
    <w:tblPr/>
  </w:style>
  <w:style w:type="table" w:styleId="845">
    <w:name w:val="Grid Table 1 Light - Accent 6"/>
    <w:next w:val="845"/>
    <w:link w:val="732"/>
    <w:uiPriority w:val="99"/>
    <w:qFormat/>
    <w:pPr>
      <w:spacing w:after="0" w:line="240" w:lineRule="auto"/>
    </w:pPr>
    <w:tblPr/>
  </w:style>
  <w:style w:type="table" w:styleId="846">
    <w:name w:val="Grid Table 2"/>
    <w:next w:val="846"/>
    <w:link w:val="732"/>
    <w:uiPriority w:val="99"/>
    <w:qFormat/>
    <w:pPr>
      <w:spacing w:after="0" w:line="240" w:lineRule="auto"/>
    </w:pPr>
    <w:tblPr/>
  </w:style>
  <w:style w:type="table" w:styleId="847">
    <w:name w:val="Grid Table 2 - Accent 1"/>
    <w:next w:val="847"/>
    <w:link w:val="732"/>
    <w:uiPriority w:val="99"/>
    <w:qFormat/>
    <w:pPr>
      <w:spacing w:after="0" w:line="240" w:lineRule="auto"/>
    </w:pPr>
    <w:tblPr/>
  </w:style>
  <w:style w:type="table" w:styleId="848">
    <w:name w:val="Grid Table 2 - Accent 2"/>
    <w:next w:val="848"/>
    <w:link w:val="732"/>
    <w:uiPriority w:val="99"/>
    <w:qFormat/>
    <w:pPr>
      <w:spacing w:after="0" w:line="240" w:lineRule="auto"/>
    </w:pPr>
    <w:tblPr/>
  </w:style>
  <w:style w:type="table" w:styleId="849">
    <w:name w:val="Grid Table 2 - Accent 3"/>
    <w:next w:val="849"/>
    <w:link w:val="732"/>
    <w:uiPriority w:val="99"/>
    <w:qFormat/>
    <w:pPr>
      <w:spacing w:after="0" w:line="240" w:lineRule="auto"/>
    </w:pPr>
    <w:tblPr/>
  </w:style>
  <w:style w:type="table" w:styleId="850">
    <w:name w:val="Grid Table 2 - Accent 4"/>
    <w:next w:val="850"/>
    <w:link w:val="732"/>
    <w:uiPriority w:val="99"/>
    <w:qFormat/>
    <w:pPr>
      <w:spacing w:after="0" w:line="240" w:lineRule="auto"/>
    </w:pPr>
    <w:tblPr/>
  </w:style>
  <w:style w:type="table" w:styleId="851">
    <w:name w:val="Grid Table 2 - Accent 5"/>
    <w:next w:val="851"/>
    <w:link w:val="732"/>
    <w:uiPriority w:val="99"/>
    <w:qFormat/>
    <w:pPr>
      <w:spacing w:after="0" w:line="240" w:lineRule="auto"/>
    </w:pPr>
    <w:tblPr/>
  </w:style>
  <w:style w:type="table" w:styleId="852">
    <w:name w:val="Grid Table 2 - Accent 6"/>
    <w:next w:val="852"/>
    <w:link w:val="732"/>
    <w:uiPriority w:val="99"/>
    <w:qFormat/>
    <w:pPr>
      <w:spacing w:after="0" w:line="240" w:lineRule="auto"/>
    </w:pPr>
    <w:tblPr/>
  </w:style>
  <w:style w:type="table" w:styleId="853">
    <w:name w:val="Grid Table 3"/>
    <w:next w:val="853"/>
    <w:link w:val="732"/>
    <w:uiPriority w:val="99"/>
    <w:qFormat/>
    <w:pPr>
      <w:spacing w:after="0" w:line="240" w:lineRule="auto"/>
    </w:pPr>
    <w:tblPr/>
  </w:style>
  <w:style w:type="table" w:styleId="854">
    <w:name w:val="Grid Table 3 - Accent 1"/>
    <w:next w:val="854"/>
    <w:link w:val="732"/>
    <w:uiPriority w:val="99"/>
    <w:qFormat/>
    <w:pPr>
      <w:spacing w:after="0" w:line="240" w:lineRule="auto"/>
    </w:pPr>
    <w:tblPr/>
  </w:style>
  <w:style w:type="table" w:styleId="855">
    <w:name w:val="Grid Table 3 - Accent 2"/>
    <w:next w:val="855"/>
    <w:link w:val="732"/>
    <w:uiPriority w:val="99"/>
    <w:qFormat/>
    <w:pPr>
      <w:spacing w:after="0" w:line="240" w:lineRule="auto"/>
    </w:pPr>
    <w:tblPr/>
  </w:style>
  <w:style w:type="table" w:styleId="856">
    <w:name w:val="Grid Table 3 - Accent 3"/>
    <w:next w:val="856"/>
    <w:link w:val="732"/>
    <w:uiPriority w:val="99"/>
    <w:qFormat/>
    <w:pPr>
      <w:spacing w:after="0" w:line="240" w:lineRule="auto"/>
    </w:pPr>
    <w:tblPr/>
  </w:style>
  <w:style w:type="table" w:styleId="857">
    <w:name w:val="Grid Table 3 - Accent 4"/>
    <w:next w:val="857"/>
    <w:link w:val="732"/>
    <w:uiPriority w:val="99"/>
    <w:qFormat/>
    <w:pPr>
      <w:spacing w:after="0" w:line="240" w:lineRule="auto"/>
    </w:pPr>
    <w:tblPr/>
  </w:style>
  <w:style w:type="table" w:styleId="858">
    <w:name w:val="Grid Table 3 - Accent 5"/>
    <w:next w:val="858"/>
    <w:link w:val="732"/>
    <w:uiPriority w:val="99"/>
    <w:qFormat/>
    <w:pPr>
      <w:spacing w:after="0" w:line="240" w:lineRule="auto"/>
    </w:pPr>
    <w:tblPr/>
  </w:style>
  <w:style w:type="table" w:styleId="859">
    <w:name w:val="Grid Table 3 - Accent 6"/>
    <w:next w:val="859"/>
    <w:link w:val="732"/>
    <w:uiPriority w:val="99"/>
    <w:qFormat/>
    <w:pPr>
      <w:spacing w:after="0" w:line="240" w:lineRule="auto"/>
    </w:pPr>
    <w:tblPr/>
  </w:style>
  <w:style w:type="table" w:styleId="860">
    <w:name w:val="Grid Table 4"/>
    <w:next w:val="860"/>
    <w:link w:val="732"/>
    <w:uiPriority w:val="59"/>
    <w:qFormat/>
    <w:pPr>
      <w:spacing w:after="0" w:line="240" w:lineRule="auto"/>
    </w:pPr>
    <w:tblPr/>
  </w:style>
  <w:style w:type="table" w:styleId="861">
    <w:name w:val="Grid Table 4 - Accent 1"/>
    <w:next w:val="861"/>
    <w:link w:val="732"/>
    <w:uiPriority w:val="59"/>
    <w:qFormat/>
    <w:pPr>
      <w:spacing w:after="0" w:line="240" w:lineRule="auto"/>
    </w:pPr>
    <w:tblPr/>
  </w:style>
  <w:style w:type="table" w:styleId="862">
    <w:name w:val="Grid Table 4 - Accent 2"/>
    <w:next w:val="862"/>
    <w:link w:val="732"/>
    <w:uiPriority w:val="59"/>
    <w:qFormat/>
    <w:pPr>
      <w:spacing w:after="0" w:line="240" w:lineRule="auto"/>
    </w:pPr>
    <w:tblPr/>
  </w:style>
  <w:style w:type="table" w:styleId="863">
    <w:name w:val="Grid Table 4 - Accent 3"/>
    <w:next w:val="863"/>
    <w:link w:val="732"/>
    <w:uiPriority w:val="59"/>
    <w:qFormat/>
    <w:pPr>
      <w:spacing w:after="0" w:line="240" w:lineRule="auto"/>
    </w:pPr>
    <w:tblPr/>
  </w:style>
  <w:style w:type="table" w:styleId="864">
    <w:name w:val="Grid Table 4 - Accent 4"/>
    <w:next w:val="864"/>
    <w:link w:val="732"/>
    <w:uiPriority w:val="59"/>
    <w:qFormat/>
    <w:pPr>
      <w:spacing w:after="0" w:line="240" w:lineRule="auto"/>
    </w:pPr>
    <w:tblPr/>
  </w:style>
  <w:style w:type="table" w:styleId="865">
    <w:name w:val="Grid Table 4 - Accent 5"/>
    <w:next w:val="865"/>
    <w:link w:val="732"/>
    <w:uiPriority w:val="59"/>
    <w:qFormat/>
    <w:pPr>
      <w:spacing w:after="0" w:line="240" w:lineRule="auto"/>
    </w:pPr>
    <w:tblPr/>
  </w:style>
  <w:style w:type="table" w:styleId="866">
    <w:name w:val="Grid Table 4 - Accent 6"/>
    <w:next w:val="866"/>
    <w:link w:val="732"/>
    <w:uiPriority w:val="59"/>
    <w:qFormat/>
    <w:pPr>
      <w:spacing w:after="0" w:line="240" w:lineRule="auto"/>
    </w:pPr>
    <w:tblPr/>
  </w:style>
  <w:style w:type="table" w:styleId="867">
    <w:name w:val="Grid Table 5 Dark"/>
    <w:next w:val="867"/>
    <w:link w:val="732"/>
    <w:uiPriority w:val="99"/>
    <w:qFormat/>
    <w:pPr>
      <w:spacing w:after="0" w:line="240" w:lineRule="auto"/>
    </w:pPr>
    <w:tblPr/>
  </w:style>
  <w:style w:type="table" w:styleId="868">
    <w:name w:val="Grid Table 5 Dark- Accent 1"/>
    <w:next w:val="868"/>
    <w:link w:val="732"/>
    <w:uiPriority w:val="99"/>
    <w:qFormat/>
    <w:pPr>
      <w:spacing w:after="0" w:line="240" w:lineRule="auto"/>
    </w:pPr>
    <w:tblPr/>
  </w:style>
  <w:style w:type="table" w:styleId="869">
    <w:name w:val="Grid Table 5 Dark - Accent 2"/>
    <w:next w:val="869"/>
    <w:link w:val="732"/>
    <w:uiPriority w:val="99"/>
    <w:qFormat/>
    <w:pPr>
      <w:spacing w:after="0" w:line="240" w:lineRule="auto"/>
    </w:pPr>
    <w:tblPr/>
  </w:style>
  <w:style w:type="table" w:styleId="870">
    <w:name w:val="Grid Table 5 Dark - Accent 3"/>
    <w:next w:val="870"/>
    <w:link w:val="732"/>
    <w:uiPriority w:val="99"/>
    <w:qFormat/>
    <w:pPr>
      <w:spacing w:after="0" w:line="240" w:lineRule="auto"/>
    </w:pPr>
    <w:tblPr/>
  </w:style>
  <w:style w:type="table" w:styleId="871">
    <w:name w:val="Grid Table 5 Dark- Accent 4"/>
    <w:next w:val="871"/>
    <w:link w:val="732"/>
    <w:uiPriority w:val="99"/>
    <w:qFormat/>
    <w:pPr>
      <w:spacing w:after="0" w:line="240" w:lineRule="auto"/>
    </w:pPr>
    <w:tblPr/>
  </w:style>
  <w:style w:type="table" w:styleId="872">
    <w:name w:val="Grid Table 5 Dark - Accent 5"/>
    <w:next w:val="872"/>
    <w:link w:val="732"/>
    <w:uiPriority w:val="99"/>
    <w:qFormat/>
    <w:pPr>
      <w:spacing w:after="0" w:line="240" w:lineRule="auto"/>
    </w:pPr>
    <w:tblPr/>
  </w:style>
  <w:style w:type="table" w:styleId="873">
    <w:name w:val="Grid Table 5 Dark - Accent 6"/>
    <w:next w:val="873"/>
    <w:link w:val="732"/>
    <w:uiPriority w:val="99"/>
    <w:qFormat/>
    <w:pPr>
      <w:spacing w:after="0" w:line="240" w:lineRule="auto"/>
    </w:pPr>
    <w:tblPr/>
  </w:style>
  <w:style w:type="table" w:styleId="874">
    <w:name w:val="Grid Table 6 Colorful"/>
    <w:next w:val="874"/>
    <w:link w:val="732"/>
    <w:uiPriority w:val="99"/>
    <w:qFormat/>
    <w:pPr>
      <w:spacing w:after="0" w:line="240" w:lineRule="auto"/>
    </w:pPr>
    <w:tblPr/>
  </w:style>
  <w:style w:type="table" w:styleId="875">
    <w:name w:val="Grid Table 6 Colorful - Accent 1"/>
    <w:next w:val="875"/>
    <w:link w:val="732"/>
    <w:uiPriority w:val="99"/>
    <w:qFormat/>
    <w:pPr>
      <w:spacing w:after="0" w:line="240" w:lineRule="auto"/>
    </w:pPr>
    <w:tblPr/>
  </w:style>
  <w:style w:type="table" w:styleId="876">
    <w:name w:val="Grid Table 6 Colorful - Accent 2"/>
    <w:next w:val="876"/>
    <w:link w:val="732"/>
    <w:uiPriority w:val="99"/>
    <w:qFormat/>
    <w:pPr>
      <w:spacing w:after="0" w:line="240" w:lineRule="auto"/>
    </w:pPr>
    <w:tblPr/>
  </w:style>
  <w:style w:type="table" w:styleId="877">
    <w:name w:val="Grid Table 6 Colorful - Accent 3"/>
    <w:next w:val="877"/>
    <w:link w:val="732"/>
    <w:uiPriority w:val="99"/>
    <w:qFormat/>
    <w:pPr>
      <w:spacing w:after="0" w:line="240" w:lineRule="auto"/>
    </w:pPr>
    <w:tblPr/>
  </w:style>
  <w:style w:type="table" w:styleId="878">
    <w:name w:val="Grid Table 6 Colorful - Accent 4"/>
    <w:next w:val="878"/>
    <w:link w:val="732"/>
    <w:uiPriority w:val="99"/>
    <w:qFormat/>
    <w:pPr>
      <w:spacing w:after="0" w:line="240" w:lineRule="auto"/>
    </w:pPr>
    <w:tblPr/>
  </w:style>
  <w:style w:type="table" w:styleId="879">
    <w:name w:val="Grid Table 6 Colorful - Accent 5"/>
    <w:next w:val="879"/>
    <w:link w:val="732"/>
    <w:uiPriority w:val="99"/>
    <w:qFormat/>
    <w:pPr>
      <w:spacing w:after="0" w:line="240" w:lineRule="auto"/>
    </w:pPr>
    <w:tblPr/>
  </w:style>
  <w:style w:type="table" w:styleId="880">
    <w:name w:val="Grid Table 6 Colorful - Accent 6"/>
    <w:next w:val="880"/>
    <w:link w:val="732"/>
    <w:uiPriority w:val="99"/>
    <w:qFormat/>
    <w:pPr>
      <w:spacing w:after="0" w:line="240" w:lineRule="auto"/>
    </w:pPr>
    <w:tblPr/>
  </w:style>
  <w:style w:type="table" w:styleId="881">
    <w:name w:val="Grid Table 7 Colorful"/>
    <w:next w:val="881"/>
    <w:link w:val="732"/>
    <w:uiPriority w:val="99"/>
    <w:qFormat/>
    <w:pPr>
      <w:spacing w:after="0" w:line="240" w:lineRule="auto"/>
    </w:pPr>
    <w:tblPr/>
  </w:style>
  <w:style w:type="table" w:styleId="882">
    <w:name w:val="Grid Table 7 Colorful - Accent 1"/>
    <w:next w:val="882"/>
    <w:link w:val="732"/>
    <w:uiPriority w:val="99"/>
    <w:qFormat/>
    <w:pPr>
      <w:spacing w:after="0" w:line="240" w:lineRule="auto"/>
    </w:pPr>
    <w:tblPr/>
  </w:style>
  <w:style w:type="table" w:styleId="883">
    <w:name w:val="Grid Table 7 Colorful - Accent 2"/>
    <w:next w:val="883"/>
    <w:link w:val="732"/>
    <w:uiPriority w:val="99"/>
    <w:qFormat/>
    <w:pPr>
      <w:spacing w:after="0" w:line="240" w:lineRule="auto"/>
    </w:pPr>
    <w:tblPr/>
  </w:style>
  <w:style w:type="table" w:styleId="884">
    <w:name w:val="Grid Table 7 Colorful - Accent 3"/>
    <w:next w:val="884"/>
    <w:link w:val="732"/>
    <w:uiPriority w:val="99"/>
    <w:qFormat/>
    <w:pPr>
      <w:spacing w:after="0" w:line="240" w:lineRule="auto"/>
    </w:pPr>
    <w:tblPr/>
  </w:style>
  <w:style w:type="table" w:styleId="885">
    <w:name w:val="Grid Table 7 Colorful - Accent 4"/>
    <w:next w:val="885"/>
    <w:link w:val="732"/>
    <w:uiPriority w:val="99"/>
    <w:qFormat/>
    <w:pPr>
      <w:spacing w:after="0" w:line="240" w:lineRule="auto"/>
    </w:pPr>
    <w:tblPr/>
  </w:style>
  <w:style w:type="table" w:styleId="886">
    <w:name w:val="Grid Table 7 Colorful - Accent 5"/>
    <w:next w:val="886"/>
    <w:link w:val="732"/>
    <w:uiPriority w:val="99"/>
    <w:qFormat/>
    <w:pPr>
      <w:spacing w:after="0" w:line="240" w:lineRule="auto"/>
    </w:pPr>
    <w:tblPr/>
  </w:style>
  <w:style w:type="table" w:styleId="887">
    <w:name w:val="Grid Table 7 Colorful - Accent 6"/>
    <w:next w:val="887"/>
    <w:link w:val="732"/>
    <w:uiPriority w:val="99"/>
    <w:qFormat/>
    <w:pPr>
      <w:spacing w:after="0" w:line="240" w:lineRule="auto"/>
    </w:pPr>
    <w:tblPr/>
  </w:style>
  <w:style w:type="table" w:styleId="888">
    <w:name w:val="List Table 1 Light"/>
    <w:next w:val="888"/>
    <w:link w:val="732"/>
    <w:uiPriority w:val="99"/>
    <w:qFormat/>
    <w:pPr>
      <w:spacing w:after="0" w:line="240" w:lineRule="auto"/>
    </w:pPr>
    <w:tblPr/>
  </w:style>
  <w:style w:type="table" w:styleId="889">
    <w:name w:val="List Table 1 Light - Accent 1"/>
    <w:next w:val="889"/>
    <w:link w:val="732"/>
    <w:uiPriority w:val="99"/>
    <w:qFormat/>
    <w:pPr>
      <w:spacing w:after="0" w:line="240" w:lineRule="auto"/>
    </w:pPr>
    <w:tblPr/>
  </w:style>
  <w:style w:type="table" w:styleId="890">
    <w:name w:val="List Table 1 Light - Accent 2"/>
    <w:next w:val="890"/>
    <w:link w:val="732"/>
    <w:uiPriority w:val="99"/>
    <w:qFormat/>
    <w:pPr>
      <w:spacing w:after="0" w:line="240" w:lineRule="auto"/>
    </w:pPr>
    <w:tblPr/>
  </w:style>
  <w:style w:type="table" w:styleId="891">
    <w:name w:val="List Table 1 Light - Accent 3"/>
    <w:next w:val="891"/>
    <w:link w:val="732"/>
    <w:uiPriority w:val="99"/>
    <w:qFormat/>
    <w:pPr>
      <w:spacing w:after="0" w:line="240" w:lineRule="auto"/>
    </w:pPr>
    <w:tblPr/>
  </w:style>
  <w:style w:type="table" w:styleId="892">
    <w:name w:val="List Table 1 Light - Accent 4"/>
    <w:next w:val="892"/>
    <w:link w:val="732"/>
    <w:uiPriority w:val="99"/>
    <w:qFormat/>
    <w:pPr>
      <w:spacing w:after="0" w:line="240" w:lineRule="auto"/>
    </w:pPr>
    <w:tblPr/>
  </w:style>
  <w:style w:type="table" w:styleId="893">
    <w:name w:val="List Table 1 Light - Accent 5"/>
    <w:next w:val="893"/>
    <w:link w:val="732"/>
    <w:uiPriority w:val="99"/>
    <w:qFormat/>
    <w:pPr>
      <w:spacing w:after="0" w:line="240" w:lineRule="auto"/>
    </w:pPr>
    <w:tblPr/>
  </w:style>
  <w:style w:type="table" w:styleId="894">
    <w:name w:val="List Table 1 Light - Accent 6"/>
    <w:next w:val="894"/>
    <w:link w:val="732"/>
    <w:uiPriority w:val="99"/>
    <w:qFormat/>
    <w:pPr>
      <w:spacing w:after="0" w:line="240" w:lineRule="auto"/>
    </w:pPr>
    <w:tblPr/>
  </w:style>
  <w:style w:type="table" w:styleId="895">
    <w:name w:val="List Table 2"/>
    <w:next w:val="895"/>
    <w:link w:val="732"/>
    <w:uiPriority w:val="99"/>
    <w:qFormat/>
    <w:pPr>
      <w:spacing w:after="0" w:line="240" w:lineRule="auto"/>
    </w:pPr>
    <w:tblPr/>
  </w:style>
  <w:style w:type="table" w:styleId="896">
    <w:name w:val="List Table 2 - Accent 1"/>
    <w:next w:val="896"/>
    <w:link w:val="732"/>
    <w:uiPriority w:val="99"/>
    <w:qFormat/>
    <w:pPr>
      <w:spacing w:after="0" w:line="240" w:lineRule="auto"/>
    </w:pPr>
    <w:tblPr/>
  </w:style>
  <w:style w:type="table" w:styleId="897">
    <w:name w:val="List Table 2 - Accent 2"/>
    <w:next w:val="897"/>
    <w:link w:val="732"/>
    <w:uiPriority w:val="99"/>
    <w:qFormat/>
    <w:pPr>
      <w:spacing w:after="0" w:line="240" w:lineRule="auto"/>
    </w:pPr>
    <w:tblPr/>
  </w:style>
  <w:style w:type="table" w:styleId="898">
    <w:name w:val="List Table 2 - Accent 3"/>
    <w:next w:val="898"/>
    <w:link w:val="732"/>
    <w:uiPriority w:val="99"/>
    <w:qFormat/>
    <w:pPr>
      <w:spacing w:after="0" w:line="240" w:lineRule="auto"/>
    </w:pPr>
    <w:tblPr/>
  </w:style>
  <w:style w:type="table" w:styleId="899">
    <w:name w:val="List Table 2 - Accent 4"/>
    <w:next w:val="899"/>
    <w:link w:val="732"/>
    <w:uiPriority w:val="99"/>
    <w:qFormat/>
    <w:pPr>
      <w:spacing w:after="0" w:line="240" w:lineRule="auto"/>
    </w:pPr>
    <w:tblPr/>
  </w:style>
  <w:style w:type="table" w:styleId="900">
    <w:name w:val="List Table 2 - Accent 5"/>
    <w:next w:val="900"/>
    <w:link w:val="732"/>
    <w:uiPriority w:val="99"/>
    <w:qFormat/>
    <w:pPr>
      <w:spacing w:after="0" w:line="240" w:lineRule="auto"/>
    </w:pPr>
    <w:tblPr/>
  </w:style>
  <w:style w:type="table" w:styleId="901">
    <w:name w:val="List Table 2 - Accent 6"/>
    <w:next w:val="901"/>
    <w:link w:val="732"/>
    <w:uiPriority w:val="99"/>
    <w:qFormat/>
    <w:pPr>
      <w:spacing w:after="0" w:line="240" w:lineRule="auto"/>
    </w:pPr>
    <w:tblPr/>
  </w:style>
  <w:style w:type="table" w:styleId="902">
    <w:name w:val="List Table 3"/>
    <w:next w:val="902"/>
    <w:link w:val="732"/>
    <w:uiPriority w:val="99"/>
    <w:qFormat/>
    <w:pPr>
      <w:spacing w:after="0" w:line="240" w:lineRule="auto"/>
    </w:pPr>
    <w:tblPr/>
  </w:style>
  <w:style w:type="table" w:styleId="903">
    <w:name w:val="List Table 3 - Accent 1"/>
    <w:next w:val="903"/>
    <w:link w:val="732"/>
    <w:uiPriority w:val="99"/>
    <w:qFormat/>
    <w:pPr>
      <w:spacing w:after="0" w:line="240" w:lineRule="auto"/>
    </w:pPr>
    <w:tblPr/>
  </w:style>
  <w:style w:type="table" w:styleId="904">
    <w:name w:val="List Table 3 - Accent 2"/>
    <w:next w:val="904"/>
    <w:link w:val="732"/>
    <w:uiPriority w:val="99"/>
    <w:qFormat/>
    <w:pPr>
      <w:spacing w:after="0" w:line="240" w:lineRule="auto"/>
    </w:pPr>
    <w:tblPr/>
  </w:style>
  <w:style w:type="table" w:styleId="905">
    <w:name w:val="List Table 3 - Accent 3"/>
    <w:next w:val="905"/>
    <w:link w:val="732"/>
    <w:uiPriority w:val="99"/>
    <w:qFormat/>
    <w:pPr>
      <w:spacing w:after="0" w:line="240" w:lineRule="auto"/>
    </w:pPr>
    <w:tblPr/>
  </w:style>
  <w:style w:type="table" w:styleId="906">
    <w:name w:val="List Table 3 - Accent 4"/>
    <w:next w:val="906"/>
    <w:link w:val="732"/>
    <w:uiPriority w:val="99"/>
    <w:qFormat/>
    <w:pPr>
      <w:spacing w:after="0" w:line="240" w:lineRule="auto"/>
    </w:pPr>
    <w:tblPr/>
  </w:style>
  <w:style w:type="table" w:styleId="907">
    <w:name w:val="List Table 3 - Accent 5"/>
    <w:next w:val="907"/>
    <w:link w:val="732"/>
    <w:uiPriority w:val="99"/>
    <w:qFormat/>
    <w:pPr>
      <w:spacing w:after="0" w:line="240" w:lineRule="auto"/>
    </w:pPr>
    <w:tblPr/>
  </w:style>
  <w:style w:type="table" w:styleId="908">
    <w:name w:val="List Table 3 - Accent 6"/>
    <w:next w:val="908"/>
    <w:link w:val="732"/>
    <w:uiPriority w:val="99"/>
    <w:qFormat/>
    <w:pPr>
      <w:spacing w:after="0" w:line="240" w:lineRule="auto"/>
    </w:pPr>
    <w:tblPr/>
  </w:style>
  <w:style w:type="table" w:styleId="909">
    <w:name w:val="List Table 4"/>
    <w:next w:val="909"/>
    <w:link w:val="732"/>
    <w:uiPriority w:val="99"/>
    <w:qFormat/>
    <w:pPr>
      <w:spacing w:after="0" w:line="240" w:lineRule="auto"/>
    </w:pPr>
    <w:tblPr/>
  </w:style>
  <w:style w:type="table" w:styleId="910">
    <w:name w:val="List Table 4 - Accent 1"/>
    <w:next w:val="910"/>
    <w:link w:val="732"/>
    <w:uiPriority w:val="99"/>
    <w:qFormat/>
    <w:pPr>
      <w:spacing w:after="0" w:line="240" w:lineRule="auto"/>
    </w:pPr>
    <w:tblPr/>
  </w:style>
  <w:style w:type="table" w:styleId="911">
    <w:name w:val="List Table 4 - Accent 2"/>
    <w:next w:val="911"/>
    <w:link w:val="732"/>
    <w:uiPriority w:val="99"/>
    <w:qFormat/>
    <w:pPr>
      <w:spacing w:after="0" w:line="240" w:lineRule="auto"/>
    </w:pPr>
    <w:tblPr/>
  </w:style>
  <w:style w:type="table" w:styleId="912">
    <w:name w:val="List Table 4 - Accent 3"/>
    <w:next w:val="912"/>
    <w:link w:val="732"/>
    <w:uiPriority w:val="99"/>
    <w:qFormat/>
    <w:pPr>
      <w:spacing w:after="0" w:line="240" w:lineRule="auto"/>
    </w:pPr>
    <w:tblPr/>
  </w:style>
  <w:style w:type="table" w:styleId="913">
    <w:name w:val="List Table 4 - Accent 4"/>
    <w:next w:val="913"/>
    <w:link w:val="732"/>
    <w:uiPriority w:val="99"/>
    <w:qFormat/>
    <w:pPr>
      <w:spacing w:after="0" w:line="240" w:lineRule="auto"/>
    </w:pPr>
    <w:tblPr/>
  </w:style>
  <w:style w:type="table" w:styleId="914">
    <w:name w:val="List Table 4 - Accent 5"/>
    <w:next w:val="914"/>
    <w:link w:val="732"/>
    <w:uiPriority w:val="99"/>
    <w:qFormat/>
    <w:pPr>
      <w:spacing w:after="0" w:line="240" w:lineRule="auto"/>
    </w:pPr>
    <w:tblPr/>
  </w:style>
  <w:style w:type="table" w:styleId="915">
    <w:name w:val="List Table 4 - Accent 6"/>
    <w:next w:val="915"/>
    <w:link w:val="732"/>
    <w:uiPriority w:val="99"/>
    <w:qFormat/>
    <w:pPr>
      <w:spacing w:after="0" w:line="240" w:lineRule="auto"/>
    </w:pPr>
    <w:tblPr/>
  </w:style>
  <w:style w:type="table" w:styleId="916">
    <w:name w:val="List Table 5 Dark"/>
    <w:next w:val="916"/>
    <w:link w:val="732"/>
    <w:uiPriority w:val="99"/>
    <w:qFormat/>
    <w:pPr>
      <w:spacing w:after="0" w:line="240" w:lineRule="auto"/>
    </w:pPr>
    <w:tblPr/>
  </w:style>
  <w:style w:type="table" w:styleId="917">
    <w:name w:val="List Table 5 Dark - Accent 1"/>
    <w:next w:val="917"/>
    <w:link w:val="732"/>
    <w:uiPriority w:val="99"/>
    <w:qFormat/>
    <w:pPr>
      <w:spacing w:after="0" w:line="240" w:lineRule="auto"/>
    </w:pPr>
    <w:tblPr/>
  </w:style>
  <w:style w:type="table" w:styleId="918">
    <w:name w:val="List Table 5 Dark - Accent 2"/>
    <w:next w:val="918"/>
    <w:link w:val="732"/>
    <w:uiPriority w:val="99"/>
    <w:qFormat/>
    <w:pPr>
      <w:spacing w:after="0" w:line="240" w:lineRule="auto"/>
    </w:pPr>
    <w:tblPr/>
  </w:style>
  <w:style w:type="table" w:styleId="919">
    <w:name w:val="List Table 5 Dark - Accent 3"/>
    <w:next w:val="919"/>
    <w:link w:val="732"/>
    <w:uiPriority w:val="99"/>
    <w:qFormat/>
    <w:pPr>
      <w:spacing w:after="0" w:line="240" w:lineRule="auto"/>
    </w:pPr>
    <w:tblPr/>
  </w:style>
  <w:style w:type="table" w:styleId="920">
    <w:name w:val="List Table 5 Dark - Accent 4"/>
    <w:next w:val="920"/>
    <w:link w:val="732"/>
    <w:uiPriority w:val="99"/>
    <w:qFormat/>
    <w:pPr>
      <w:spacing w:after="0" w:line="240" w:lineRule="auto"/>
    </w:pPr>
    <w:tblPr/>
  </w:style>
  <w:style w:type="table" w:styleId="921">
    <w:name w:val="List Table 5 Dark - Accent 5"/>
    <w:next w:val="921"/>
    <w:link w:val="732"/>
    <w:uiPriority w:val="99"/>
    <w:qFormat/>
    <w:pPr>
      <w:spacing w:after="0" w:line="240" w:lineRule="auto"/>
    </w:pPr>
    <w:tblPr/>
  </w:style>
  <w:style w:type="table" w:styleId="922">
    <w:name w:val="List Table 5 Dark - Accent 6"/>
    <w:next w:val="922"/>
    <w:link w:val="732"/>
    <w:uiPriority w:val="99"/>
    <w:qFormat/>
    <w:pPr>
      <w:spacing w:after="0" w:line="240" w:lineRule="auto"/>
    </w:pPr>
    <w:tblPr/>
  </w:style>
  <w:style w:type="table" w:styleId="923">
    <w:name w:val="List Table 6 Colorful"/>
    <w:next w:val="923"/>
    <w:link w:val="732"/>
    <w:uiPriority w:val="99"/>
    <w:qFormat/>
    <w:pPr>
      <w:spacing w:after="0" w:line="240" w:lineRule="auto"/>
    </w:pPr>
    <w:tblPr/>
  </w:style>
  <w:style w:type="table" w:styleId="924">
    <w:name w:val="List Table 6 Colorful - Accent 1"/>
    <w:next w:val="924"/>
    <w:link w:val="732"/>
    <w:uiPriority w:val="99"/>
    <w:qFormat/>
    <w:pPr>
      <w:spacing w:after="0" w:line="240" w:lineRule="auto"/>
    </w:pPr>
    <w:tblPr/>
  </w:style>
  <w:style w:type="table" w:styleId="925">
    <w:name w:val="List Table 6 Colorful - Accent 2"/>
    <w:next w:val="925"/>
    <w:link w:val="732"/>
    <w:uiPriority w:val="99"/>
    <w:qFormat/>
    <w:pPr>
      <w:spacing w:after="0" w:line="240" w:lineRule="auto"/>
    </w:pPr>
    <w:tblPr/>
  </w:style>
  <w:style w:type="table" w:styleId="926">
    <w:name w:val="List Table 6 Colorful - Accent 3"/>
    <w:next w:val="926"/>
    <w:link w:val="732"/>
    <w:uiPriority w:val="99"/>
    <w:qFormat/>
    <w:pPr>
      <w:spacing w:after="0" w:line="240" w:lineRule="auto"/>
    </w:pPr>
    <w:tblPr/>
  </w:style>
  <w:style w:type="table" w:styleId="927">
    <w:name w:val="List Table 6 Colorful - Accent 4"/>
    <w:next w:val="927"/>
    <w:link w:val="732"/>
    <w:uiPriority w:val="99"/>
    <w:qFormat/>
    <w:pPr>
      <w:spacing w:after="0" w:line="240" w:lineRule="auto"/>
    </w:pPr>
    <w:tblPr/>
  </w:style>
  <w:style w:type="table" w:styleId="928">
    <w:name w:val="List Table 6 Colorful - Accent 5"/>
    <w:next w:val="928"/>
    <w:link w:val="732"/>
    <w:uiPriority w:val="99"/>
    <w:qFormat/>
    <w:pPr>
      <w:spacing w:after="0" w:line="240" w:lineRule="auto"/>
    </w:pPr>
    <w:tblPr/>
  </w:style>
  <w:style w:type="table" w:styleId="929">
    <w:name w:val="List Table 6 Colorful - Accent 6"/>
    <w:next w:val="929"/>
    <w:link w:val="732"/>
    <w:uiPriority w:val="99"/>
    <w:qFormat/>
    <w:pPr>
      <w:spacing w:after="0" w:line="240" w:lineRule="auto"/>
    </w:pPr>
    <w:tblPr/>
  </w:style>
  <w:style w:type="table" w:styleId="930">
    <w:name w:val="List Table 7 Colorful"/>
    <w:next w:val="930"/>
    <w:link w:val="732"/>
    <w:uiPriority w:val="99"/>
    <w:qFormat/>
    <w:pPr>
      <w:spacing w:after="0" w:line="240" w:lineRule="auto"/>
    </w:pPr>
    <w:tblPr/>
  </w:style>
  <w:style w:type="table" w:styleId="931">
    <w:name w:val="List Table 7 Colorful - Accent 1"/>
    <w:next w:val="931"/>
    <w:link w:val="732"/>
    <w:uiPriority w:val="99"/>
    <w:qFormat/>
    <w:pPr>
      <w:spacing w:after="0" w:line="240" w:lineRule="auto"/>
    </w:pPr>
    <w:tblPr/>
  </w:style>
  <w:style w:type="table" w:styleId="932">
    <w:name w:val="List Table 7 Colorful - Accent 2"/>
    <w:next w:val="932"/>
    <w:link w:val="732"/>
    <w:uiPriority w:val="99"/>
    <w:qFormat/>
    <w:pPr>
      <w:spacing w:after="0" w:line="240" w:lineRule="auto"/>
    </w:pPr>
    <w:tblPr/>
  </w:style>
  <w:style w:type="table" w:styleId="933">
    <w:name w:val="List Table 7 Colorful - Accent 3"/>
    <w:next w:val="933"/>
    <w:link w:val="732"/>
    <w:uiPriority w:val="99"/>
    <w:qFormat/>
    <w:pPr>
      <w:spacing w:after="0" w:line="240" w:lineRule="auto"/>
    </w:pPr>
    <w:tblPr/>
  </w:style>
  <w:style w:type="table" w:styleId="934">
    <w:name w:val="List Table 7 Colorful - Accent 4"/>
    <w:next w:val="934"/>
    <w:link w:val="732"/>
    <w:uiPriority w:val="99"/>
    <w:qFormat/>
    <w:pPr>
      <w:spacing w:after="0" w:line="240" w:lineRule="auto"/>
    </w:pPr>
    <w:tblPr/>
  </w:style>
  <w:style w:type="table" w:styleId="935">
    <w:name w:val="List Table 7 Colorful - Accent 5"/>
    <w:next w:val="935"/>
    <w:link w:val="732"/>
    <w:uiPriority w:val="99"/>
    <w:qFormat/>
    <w:pPr>
      <w:spacing w:after="0" w:line="240" w:lineRule="auto"/>
    </w:pPr>
    <w:tblPr/>
  </w:style>
  <w:style w:type="table" w:styleId="936">
    <w:name w:val="List Table 7 Colorful - Accent 6"/>
    <w:next w:val="936"/>
    <w:link w:val="732"/>
    <w:uiPriority w:val="99"/>
    <w:qFormat/>
    <w:pPr>
      <w:spacing w:after="0" w:line="240" w:lineRule="auto"/>
    </w:pPr>
    <w:tblPr/>
  </w:style>
  <w:style w:type="table" w:styleId="937">
    <w:name w:val="Lined - Accent"/>
    <w:next w:val="937"/>
    <w:link w:val="732"/>
    <w:uiPriority w:val="99"/>
    <w:qFormat/>
    <w:pPr>
      <w:spacing w:after="0" w:line="240" w:lineRule="auto"/>
    </w:pPr>
    <w:rPr>
      <w:color w:val="404040"/>
    </w:rPr>
    <w:tblPr/>
  </w:style>
  <w:style w:type="table" w:styleId="938">
    <w:name w:val="Lined - Accent 1"/>
    <w:next w:val="938"/>
    <w:link w:val="732"/>
    <w:uiPriority w:val="99"/>
    <w:qFormat/>
    <w:pPr>
      <w:spacing w:after="0" w:line="240" w:lineRule="auto"/>
    </w:pPr>
    <w:rPr>
      <w:color w:val="404040"/>
    </w:rPr>
    <w:tblPr/>
  </w:style>
  <w:style w:type="table" w:styleId="939">
    <w:name w:val="Lined - Accent 2"/>
    <w:next w:val="939"/>
    <w:link w:val="732"/>
    <w:uiPriority w:val="99"/>
    <w:qFormat/>
    <w:pPr>
      <w:spacing w:after="0" w:line="240" w:lineRule="auto"/>
    </w:pPr>
    <w:rPr>
      <w:color w:val="404040"/>
    </w:rPr>
    <w:tblPr/>
  </w:style>
  <w:style w:type="table" w:styleId="940">
    <w:name w:val="Lined - Accent 3"/>
    <w:next w:val="940"/>
    <w:link w:val="732"/>
    <w:uiPriority w:val="99"/>
    <w:qFormat/>
    <w:pPr>
      <w:spacing w:after="0" w:line="240" w:lineRule="auto"/>
    </w:pPr>
    <w:rPr>
      <w:color w:val="404040"/>
    </w:rPr>
    <w:tblPr/>
  </w:style>
  <w:style w:type="table" w:styleId="941">
    <w:name w:val="Lined - Accent 4"/>
    <w:next w:val="941"/>
    <w:link w:val="732"/>
    <w:uiPriority w:val="99"/>
    <w:qFormat/>
    <w:pPr>
      <w:spacing w:after="0" w:line="240" w:lineRule="auto"/>
    </w:pPr>
    <w:rPr>
      <w:color w:val="404040"/>
    </w:rPr>
    <w:tblPr/>
  </w:style>
  <w:style w:type="table" w:styleId="942">
    <w:name w:val="Lined - Accent 5"/>
    <w:next w:val="942"/>
    <w:link w:val="732"/>
    <w:uiPriority w:val="99"/>
    <w:qFormat/>
    <w:pPr>
      <w:spacing w:after="0" w:line="240" w:lineRule="auto"/>
    </w:pPr>
    <w:rPr>
      <w:color w:val="404040"/>
    </w:rPr>
    <w:tblPr/>
  </w:style>
  <w:style w:type="table" w:styleId="943">
    <w:name w:val="Lined - Accent 6"/>
    <w:next w:val="943"/>
    <w:link w:val="732"/>
    <w:uiPriority w:val="99"/>
    <w:qFormat/>
    <w:pPr>
      <w:spacing w:after="0" w:line="240" w:lineRule="auto"/>
    </w:pPr>
    <w:rPr>
      <w:color w:val="404040"/>
    </w:rPr>
    <w:tblPr/>
  </w:style>
  <w:style w:type="table" w:styleId="944">
    <w:name w:val="Bordered &amp; Lined - Accent"/>
    <w:next w:val="944"/>
    <w:link w:val="732"/>
    <w:uiPriority w:val="99"/>
    <w:qFormat/>
    <w:pPr>
      <w:spacing w:after="0" w:line="240" w:lineRule="auto"/>
    </w:pPr>
    <w:rPr>
      <w:color w:val="404040"/>
    </w:rPr>
    <w:tblPr/>
  </w:style>
  <w:style w:type="table" w:styleId="945">
    <w:name w:val="Bordered &amp; Lined - Accent 1"/>
    <w:next w:val="945"/>
    <w:link w:val="732"/>
    <w:uiPriority w:val="99"/>
    <w:qFormat/>
    <w:pPr>
      <w:spacing w:after="0" w:line="240" w:lineRule="auto"/>
    </w:pPr>
    <w:rPr>
      <w:color w:val="404040"/>
    </w:rPr>
    <w:tblPr/>
  </w:style>
  <w:style w:type="table" w:styleId="946">
    <w:name w:val="Bordered &amp; Lined - Accent 2"/>
    <w:next w:val="946"/>
    <w:link w:val="732"/>
    <w:uiPriority w:val="99"/>
    <w:qFormat/>
    <w:pPr>
      <w:spacing w:after="0" w:line="240" w:lineRule="auto"/>
    </w:pPr>
    <w:rPr>
      <w:color w:val="404040"/>
    </w:rPr>
    <w:tblPr/>
  </w:style>
  <w:style w:type="table" w:styleId="947">
    <w:name w:val="Bordered &amp; Lined - Accent 3"/>
    <w:next w:val="947"/>
    <w:link w:val="732"/>
    <w:uiPriority w:val="99"/>
    <w:qFormat/>
    <w:pPr>
      <w:spacing w:after="0" w:line="240" w:lineRule="auto"/>
    </w:pPr>
    <w:rPr>
      <w:color w:val="404040"/>
    </w:rPr>
    <w:tblPr/>
  </w:style>
  <w:style w:type="table" w:styleId="948">
    <w:name w:val="Bordered &amp; Lined - Accent 4"/>
    <w:next w:val="948"/>
    <w:link w:val="732"/>
    <w:uiPriority w:val="99"/>
    <w:qFormat/>
    <w:pPr>
      <w:spacing w:after="0" w:line="240" w:lineRule="auto"/>
    </w:pPr>
    <w:rPr>
      <w:color w:val="404040"/>
    </w:rPr>
    <w:tblPr/>
  </w:style>
  <w:style w:type="table" w:styleId="949">
    <w:name w:val="Bordered &amp; Lined - Accent 5"/>
    <w:next w:val="949"/>
    <w:link w:val="732"/>
    <w:uiPriority w:val="99"/>
    <w:qFormat/>
    <w:pPr>
      <w:spacing w:after="0" w:line="240" w:lineRule="auto"/>
    </w:pPr>
    <w:rPr>
      <w:color w:val="404040"/>
    </w:rPr>
    <w:tblPr/>
  </w:style>
  <w:style w:type="table" w:styleId="950">
    <w:name w:val="Bordered &amp; Lined - Accent 6"/>
    <w:next w:val="950"/>
    <w:link w:val="732"/>
    <w:uiPriority w:val="99"/>
    <w:qFormat/>
    <w:pPr>
      <w:spacing w:after="0" w:line="240" w:lineRule="auto"/>
    </w:pPr>
    <w:rPr>
      <w:color w:val="404040"/>
    </w:rPr>
    <w:tblPr/>
  </w:style>
  <w:style w:type="table" w:styleId="951">
    <w:name w:val="Bordered"/>
    <w:next w:val="951"/>
    <w:link w:val="732"/>
    <w:uiPriority w:val="99"/>
    <w:qFormat/>
    <w:pPr>
      <w:spacing w:after="0" w:line="240" w:lineRule="auto"/>
    </w:pPr>
    <w:tblPr/>
  </w:style>
  <w:style w:type="table" w:styleId="952">
    <w:name w:val="Bordered - Accent 1"/>
    <w:next w:val="952"/>
    <w:link w:val="732"/>
    <w:uiPriority w:val="99"/>
    <w:qFormat/>
    <w:pPr>
      <w:spacing w:after="0" w:line="240" w:lineRule="auto"/>
    </w:pPr>
    <w:tblPr/>
  </w:style>
  <w:style w:type="table" w:styleId="953">
    <w:name w:val="Bordered - Accent 2"/>
    <w:next w:val="953"/>
    <w:link w:val="732"/>
    <w:uiPriority w:val="99"/>
    <w:qFormat/>
    <w:pPr>
      <w:spacing w:after="0" w:line="240" w:lineRule="auto"/>
    </w:pPr>
    <w:tblPr/>
  </w:style>
  <w:style w:type="table" w:styleId="954">
    <w:name w:val="Bordered - Accent 3"/>
    <w:next w:val="954"/>
    <w:link w:val="732"/>
    <w:uiPriority w:val="99"/>
    <w:qFormat/>
    <w:pPr>
      <w:spacing w:after="0" w:line="240" w:lineRule="auto"/>
    </w:pPr>
    <w:tblPr/>
  </w:style>
  <w:style w:type="table" w:styleId="955">
    <w:name w:val="Bordered - Accent 4"/>
    <w:next w:val="955"/>
    <w:link w:val="732"/>
    <w:uiPriority w:val="99"/>
    <w:qFormat/>
    <w:pPr>
      <w:spacing w:after="0" w:line="240" w:lineRule="auto"/>
    </w:pPr>
    <w:tblPr/>
  </w:style>
  <w:style w:type="table" w:styleId="956">
    <w:name w:val="Bordered - Accent 5"/>
    <w:next w:val="956"/>
    <w:link w:val="732"/>
    <w:uiPriority w:val="99"/>
    <w:qFormat/>
    <w:pPr>
      <w:spacing w:after="0" w:line="240" w:lineRule="auto"/>
    </w:pPr>
    <w:tblPr/>
  </w:style>
  <w:style w:type="table" w:styleId="957">
    <w:name w:val="Bordered - Accent 6"/>
    <w:next w:val="957"/>
    <w:link w:val="732"/>
    <w:uiPriority w:val="99"/>
    <w:qFormat/>
    <w:pPr>
      <w:spacing w:after="0" w:line="240" w:lineRule="auto"/>
    </w:pPr>
    <w:tblPr/>
  </w:style>
  <w:style w:type="paragraph" w:styleId="958">
    <w:name w:val="TOC Heading"/>
    <w:next w:val="958"/>
    <w:link w:val="732"/>
    <w:uiPriority w:val="39"/>
    <w:unhideWhenUsed/>
    <w:qFormat/>
  </w:style>
  <w:style w:type="paragraph" w:styleId="959">
    <w:name w:val="标题 11"/>
    <w:basedOn w:val="732"/>
    <w:next w:val="732"/>
    <w:link w:val="732"/>
    <w:qFormat/>
    <w:pPr>
      <w:ind w:left="432" w:firstLine="18"/>
      <w:spacing w:before="340" w:after="330" w:line="578" w:lineRule="auto"/>
      <w:outlineLvl w:val="0"/>
    </w:pPr>
  </w:style>
  <w:style w:type="paragraph" w:styleId="960">
    <w:name w:val="标题 31"/>
    <w:basedOn w:val="732"/>
    <w:next w:val="732"/>
    <w:link w:val="732"/>
    <w:qFormat/>
    <w:pPr>
      <w:jc w:val="left"/>
      <w:keepLines/>
      <w:keepNext/>
      <w:outlineLvl w:val="2"/>
    </w:pPr>
    <w:rPr>
      <w:b/>
    </w:rPr>
  </w:style>
  <w:style w:type="table" w:styleId="961">
    <w:name w:val="普通表格1"/>
    <w:next w:val="961"/>
    <w:link w:val="732"/>
    <w:semiHidden/>
    <w:qFormat/>
    <w:tblPr/>
  </w:style>
  <w:style w:type="paragraph" w:styleId="962">
    <w:name w:val="正文缩进12"/>
    <w:basedOn w:val="732"/>
    <w:next w:val="732"/>
    <w:link w:val="732"/>
    <w:qFormat/>
    <w:pPr>
      <w:ind w:firstLine="420"/>
      <w:jc w:val="left"/>
    </w:pPr>
    <w:rPr>
      <w:sz w:val="24"/>
    </w:rPr>
  </w:style>
  <w:style w:type="paragraph" w:styleId="963">
    <w:name w:val="文档结构图1"/>
    <w:basedOn w:val="732"/>
    <w:next w:val="963"/>
    <w:link w:val="732"/>
    <w:uiPriority w:val="99"/>
    <w:unhideWhenUsed/>
    <w:qFormat/>
    <w:rPr>
      <w:rFonts w:ascii="宋体" w:hAnsi="Calibri" w:eastAsia="宋体"/>
      <w:sz w:val="18"/>
      <w:szCs w:val="18"/>
    </w:rPr>
  </w:style>
  <w:style w:type="paragraph" w:styleId="964">
    <w:name w:val="批注文字1"/>
    <w:basedOn w:val="732"/>
    <w:next w:val="964"/>
    <w:link w:val="732"/>
    <w:qFormat/>
    <w:pPr>
      <w:jc w:val="left"/>
    </w:pPr>
  </w:style>
  <w:style w:type="paragraph" w:styleId="965">
    <w:name w:val="正文文本12"/>
    <w:basedOn w:val="732"/>
    <w:next w:val="732"/>
    <w:link w:val="732"/>
    <w:qFormat/>
    <w:pPr>
      <w:jc w:val="left"/>
      <w:spacing w:line="360" w:lineRule="auto"/>
      <w:widowControl/>
    </w:pPr>
    <w:rPr>
      <w:sz w:val="24"/>
      <w:szCs w:val="20"/>
    </w:rPr>
  </w:style>
  <w:style w:type="paragraph" w:styleId="966">
    <w:name w:val="正文文本缩进2"/>
    <w:basedOn w:val="732"/>
    <w:next w:val="732"/>
    <w:link w:val="732"/>
    <w:qFormat/>
    <w:pPr>
      <w:ind w:left="570"/>
      <w:spacing w:line="520" w:lineRule="exact"/>
    </w:pPr>
    <w:rPr>
      <w:rFonts w:ascii="方正仿宋简体" w:hAnsi="创艺简仿宋" w:eastAsia="方正仿宋简体"/>
      <w:sz w:val="24"/>
    </w:rPr>
  </w:style>
  <w:style w:type="paragraph" w:styleId="967">
    <w:name w:val="文本块1"/>
    <w:basedOn w:val="959"/>
    <w:next w:val="732"/>
    <w:link w:val="732"/>
    <w:qFormat/>
    <w:pPr>
      <w:ind w:left="630" w:right="-609" w:firstLine="420"/>
      <w:spacing w:line="360" w:lineRule="auto"/>
    </w:pPr>
    <w:rPr>
      <w:rFonts w:hint="eastAsia" w:ascii="仿宋_GB2312" w:eastAsia="仿宋_GB2312"/>
      <w:sz w:val="21"/>
    </w:rPr>
  </w:style>
  <w:style w:type="paragraph" w:styleId="968">
    <w:name w:val="纯文本11"/>
    <w:basedOn w:val="732"/>
    <w:next w:val="968"/>
    <w:link w:val="732"/>
    <w:qFormat/>
    <w:rPr>
      <w:rFonts w:ascii="宋体" w:hAnsi="Courier New"/>
      <w:szCs w:val="20"/>
    </w:rPr>
  </w:style>
  <w:style w:type="paragraph" w:styleId="969">
    <w:name w:val="日期1"/>
    <w:basedOn w:val="732"/>
    <w:next w:val="732"/>
    <w:link w:val="732"/>
    <w:qFormat/>
    <w:rPr>
      <w:rFonts w:ascii="宋体" w:hAnsi="宋体"/>
      <w:sz w:val="24"/>
    </w:rPr>
  </w:style>
  <w:style w:type="paragraph" w:styleId="970">
    <w:name w:val="批注框文本1"/>
    <w:basedOn w:val="732"/>
    <w:next w:val="970"/>
    <w:link w:val="732"/>
    <w:semiHidden/>
    <w:qFormat/>
    <w:rPr>
      <w:sz w:val="18"/>
      <w:szCs w:val="18"/>
    </w:rPr>
  </w:style>
  <w:style w:type="paragraph" w:styleId="971">
    <w:name w:val="页脚1"/>
    <w:basedOn w:val="732"/>
    <w:next w:val="971"/>
    <w:link w:val="732"/>
    <w:qFormat/>
    <w:pPr>
      <w:jc w:val="left"/>
      <w:tabs>
        <w:tab w:val="center" w:pos="4153" w:leader="none"/>
        <w:tab w:val="right" w:pos="8306" w:leader="none"/>
      </w:tabs>
    </w:pPr>
    <w:rPr>
      <w:sz w:val="18"/>
    </w:rPr>
  </w:style>
  <w:style w:type="paragraph" w:styleId="972">
    <w:name w:val="寄信人地址1"/>
    <w:basedOn w:val="732"/>
    <w:next w:val="972"/>
    <w:link w:val="732"/>
    <w:qFormat/>
    <w:rPr>
      <w:rFonts w:ascii="Arial" w:hAnsi="Arial"/>
    </w:rPr>
  </w:style>
  <w:style w:type="paragraph" w:styleId="973">
    <w:name w:val="页眉1"/>
    <w:basedOn w:val="732"/>
    <w:next w:val="973"/>
    <w:link w:val="732"/>
    <w:qFormat/>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sz w:val="18"/>
    </w:rPr>
  </w:style>
  <w:style w:type="paragraph" w:styleId="974">
    <w:name w:val="脚注文本1"/>
    <w:basedOn w:val="959"/>
    <w:next w:val="967"/>
    <w:link w:val="732"/>
    <w:qFormat/>
    <w:pPr>
      <w:ind w:left="0" w:firstLine="3584"/>
      <w:spacing w:before="0" w:after="0" w:line="360" w:lineRule="auto"/>
    </w:pPr>
    <w:rPr>
      <w:rFonts w:ascii="Times New Roman" w:hAnsi="Times New Roman" w:cs="Times New Roman"/>
    </w:rPr>
  </w:style>
  <w:style w:type="paragraph" w:styleId="975">
    <w:name w:val="正文文本缩进 31"/>
    <w:basedOn w:val="732"/>
    <w:next w:val="975"/>
    <w:link w:val="732"/>
    <w:qFormat/>
    <w:pPr>
      <w:ind w:firstLine="617"/>
      <w:spacing w:line="360" w:lineRule="auto"/>
    </w:pPr>
    <w:rPr>
      <w:rFonts w:eastAsia="宋体"/>
      <w:sz w:val="24"/>
      <w:szCs w:val="24"/>
    </w:rPr>
  </w:style>
  <w:style w:type="paragraph" w:styleId="976">
    <w:name w:val="正文文本 21"/>
    <w:basedOn w:val="732"/>
    <w:next w:val="976"/>
    <w:link w:val="732"/>
    <w:uiPriority w:val="99"/>
    <w:unhideWhenUsed/>
    <w:qFormat/>
    <w:pPr>
      <w:spacing w:after="120" w:line="480" w:lineRule="auto"/>
    </w:pPr>
  </w:style>
  <w:style w:type="paragraph" w:styleId="977">
    <w:name w:val="普通(网站)1"/>
    <w:basedOn w:val="732"/>
    <w:next w:val="977"/>
    <w:link w:val="732"/>
    <w:qFormat/>
    <w:pPr>
      <w:jc w:val="left"/>
      <w:spacing w:before="100" w:beforeAutospacing="1" w:after="100" w:afterAutospacing="1"/>
      <w:widowControl/>
    </w:pPr>
    <w:rPr>
      <w:rFonts w:ascii="宋体" w:hAnsi="宋体" w:eastAsia="宋体" w:cs="宋体"/>
      <w:sz w:val="24"/>
      <w:szCs w:val="24"/>
    </w:rPr>
  </w:style>
  <w:style w:type="paragraph" w:styleId="978">
    <w:name w:val="正文首行缩进1"/>
    <w:basedOn w:val="965"/>
    <w:next w:val="978"/>
    <w:link w:val="732"/>
    <w:uiPriority w:val="99"/>
    <w:qFormat/>
    <w:pPr>
      <w:ind w:firstLine="420"/>
      <w:spacing w:after="120" w:line="240" w:lineRule="auto"/>
    </w:pPr>
    <w:rPr>
      <w:sz w:val="28"/>
    </w:rPr>
  </w:style>
  <w:style w:type="paragraph" w:styleId="979">
    <w:name w:val="正文首行缩进 21"/>
    <w:basedOn w:val="966"/>
    <w:next w:val="962"/>
    <w:link w:val="732"/>
    <w:qFormat/>
    <w:pPr>
      <w:ind w:firstLine="420"/>
    </w:pPr>
  </w:style>
  <w:style w:type="table" w:styleId="980">
    <w:name w:val="网格型1"/>
    <w:basedOn w:val="961"/>
    <w:next w:val="980"/>
    <w:link w:val="732"/>
    <w:qFormat/>
    <w:pPr>
      <w:jc w:val="both"/>
      <w:widowControl w:val="off"/>
    </w:pPr>
    <w:tblPr/>
  </w:style>
  <w:style w:type="paragraph" w:styleId="981">
    <w:name w:val="正文1"/>
    <w:next w:val="732"/>
    <w:link w:val="732"/>
    <w:qFormat/>
    <w:pPr>
      <w:jc w:val="both"/>
      <w:spacing w:line="312" w:lineRule="atLeast"/>
      <w:widowControl w:val="off"/>
    </w:pPr>
    <w:rPr>
      <w:rFonts w:ascii="宋体"/>
      <w:sz w:val="34"/>
      <w:szCs w:val="22"/>
      <w:lang w:eastAsia="zh-CN"/>
    </w:rPr>
  </w:style>
  <w:style w:type="paragraph" w:styleId="982">
    <w:name w:val="首行缩进"/>
    <w:basedOn w:val="732"/>
    <w:next w:val="982"/>
    <w:link w:val="732"/>
    <w:qFormat/>
    <w:pPr>
      <w:ind w:firstLine="480"/>
    </w:pPr>
    <w:rPr>
      <w:szCs w:val="20"/>
      <w:lang w:val="zh-CN"/>
    </w:rPr>
  </w:style>
  <w:style w:type="paragraph" w:styleId="983">
    <w:name w:val="Plain Text1"/>
    <w:basedOn w:val="732"/>
    <w:next w:val="983"/>
    <w:link w:val="732"/>
    <w:qFormat/>
    <w:rPr>
      <w:rFonts w:ascii="宋体" w:hAnsi="Courier New"/>
    </w:rPr>
  </w:style>
  <w:style w:type="paragraph" w:styleId="984">
    <w:name w:val="段"/>
    <w:next w:val="732"/>
    <w:link w:val="732"/>
    <w:qFormat/>
    <w:pPr>
      <w:ind w:firstLine="200"/>
      <w:jc w:val="both"/>
    </w:pPr>
    <w:rPr>
      <w:rFonts w:ascii="宋体" w:eastAsia="Times New Roman"/>
      <w:sz w:val="21"/>
      <w:szCs w:val="22"/>
      <w:lang w:eastAsia="zh-CN"/>
    </w:rPr>
  </w:style>
  <w:style w:type="paragraph" w:styleId="985">
    <w:name w:val="纯文本3"/>
    <w:basedOn w:val="732"/>
    <w:next w:val="985"/>
    <w:link w:val="732"/>
    <w:qFormat/>
    <w:rPr>
      <w:rFonts w:ascii="宋体" w:hAnsi="Courier New"/>
    </w:rPr>
  </w:style>
  <w:style w:type="paragraph" w:styleId="986">
    <w:name w:val="标题3"/>
    <w:basedOn w:val="960"/>
    <w:next w:val="986"/>
    <w:link w:val="732"/>
    <w:qFormat/>
    <w:pPr>
      <w:contextualSpacing/>
      <w:jc w:val="center"/>
      <w:spacing w:before="100" w:after="100"/>
    </w:pPr>
    <w:rPr>
      <w:rFonts w:eastAsia="黑体" w:cs="宋体"/>
      <w:bCs/>
      <w:sz w:val="28"/>
    </w:rPr>
  </w:style>
  <w:style w:type="paragraph" w:styleId="987">
    <w:name w:val="纯文本31"/>
    <w:basedOn w:val="732"/>
    <w:next w:val="987"/>
    <w:link w:val="732"/>
    <w:qFormat/>
    <w:rPr>
      <w:rFonts w:ascii="宋体" w:hAnsi="Courier New"/>
    </w:rPr>
  </w:style>
  <w:style w:type="paragraph" w:styleId="988">
    <w:name w:val="纯文本2"/>
    <w:basedOn w:val="732"/>
    <w:next w:val="988"/>
    <w:link w:val="732"/>
    <w:qFormat/>
    <w:rPr>
      <w:rFonts w:ascii="宋体" w:hAnsi="Courier New"/>
    </w:rPr>
  </w:style>
  <w:style w:type="paragraph" w:styleId="989">
    <w:name w:val="纯文本1"/>
    <w:basedOn w:val="732"/>
    <w:next w:val="989"/>
    <w:link w:val="732"/>
    <w:qFormat/>
    <w:rPr>
      <w:rFonts w:ascii="宋体" w:hAnsi="Courier New"/>
    </w:rPr>
  </w:style>
  <w:style w:type="character" w:styleId="990">
    <w:name w:val="font31"/>
    <w:basedOn w:val="826"/>
    <w:next w:val="990"/>
    <w:link w:val="732"/>
    <w:qFormat/>
    <w:rPr>
      <w:rFonts w:ascii="楷体_GB2312" w:eastAsia="楷体_GB2312" w:cs="楷体_GB2312"/>
      <w:color w:val="000000"/>
      <w:sz w:val="21"/>
      <w:szCs w:val="21"/>
      <w:u w:val="none"/>
    </w:rPr>
  </w:style>
  <w:style w:type="character" w:styleId="991">
    <w:name w:val="font21"/>
    <w:basedOn w:val="826"/>
    <w:next w:val="991"/>
    <w:link w:val="732"/>
    <w:qFormat/>
    <w:rPr>
      <w:rFonts w:hint="eastAsia" w:ascii="宋体" w:hAnsi="宋体" w:eastAsia="宋体" w:cs="宋体"/>
      <w:color w:val="000000"/>
      <w:sz w:val="21"/>
      <w:szCs w:val="21"/>
      <w:u w:val="none"/>
    </w:rPr>
  </w:style>
  <w:style w:type="paragraph" w:styleId="992">
    <w:name w:val="列出段落1"/>
    <w:basedOn w:val="732"/>
    <w:next w:val="992"/>
    <w:link w:val="732"/>
    <w:qFormat/>
    <w:pPr>
      <w:ind w:firstLine="420"/>
    </w:pPr>
  </w:style>
  <w:style w:type="paragraph" w:styleId="993">
    <w:name w:val="正文缩进11"/>
    <w:basedOn w:val="732"/>
    <w:next w:val="732"/>
    <w:link w:val="732"/>
    <w:qFormat/>
    <w:pPr>
      <w:ind w:firstLine="420"/>
      <w:jc w:val="left"/>
    </w:pPr>
    <w:rPr>
      <w:sz w:val="24"/>
    </w:rPr>
  </w:style>
  <w:style w:type="paragraph" w:styleId="994">
    <w:name w:val="正文文本11"/>
    <w:basedOn w:val="732"/>
    <w:next w:val="994"/>
    <w:link w:val="732"/>
    <w:qFormat/>
    <w:pPr>
      <w:jc w:val="left"/>
      <w:spacing w:line="360" w:lineRule="auto"/>
      <w:widowControl/>
    </w:pPr>
    <w:rPr>
      <w:sz w:val="24"/>
      <w:szCs w:val="20"/>
    </w:rPr>
  </w:style>
  <w:style w:type="paragraph" w:styleId="995">
    <w:name w:val="正文文本1"/>
    <w:basedOn w:val="732"/>
    <w:next w:val="996"/>
    <w:link w:val="732"/>
    <w:qFormat/>
    <w:pPr>
      <w:ind w:left="0" w:firstLine="2560"/>
    </w:pPr>
  </w:style>
  <w:style w:type="paragraph" w:styleId="996">
    <w:name w:val="正文缩进1"/>
    <w:basedOn w:val="732"/>
    <w:next w:val="996"/>
    <w:link w:val="732"/>
    <w:qFormat/>
    <w:pPr>
      <w:ind w:left="420" w:firstLine="4772"/>
    </w:pPr>
    <w:rPr>
      <w:lang w:val="zh-CN"/>
    </w:rPr>
  </w:style>
  <w:style w:type="paragraph" w:styleId="997">
    <w:name w:val="正文文本缩进11"/>
    <w:basedOn w:val="732"/>
    <w:next w:val="732"/>
    <w:link w:val="732"/>
    <w:qFormat/>
    <w:pPr>
      <w:ind w:left="420" w:firstLine="1188"/>
      <w:spacing w:line="360" w:lineRule="exact"/>
    </w:pPr>
    <w:rPr>
      <w:rFonts w:ascii="Times New Roman" w:hAnsi="Times New Roman"/>
    </w:rPr>
  </w:style>
  <w:style w:type="character" w:styleId="998">
    <w:name w:val="font11"/>
    <w:basedOn w:val="733"/>
    <w:next w:val="998"/>
    <w:link w:val="732"/>
    <w:rPr>
      <w:rFonts w:hint="eastAsia" w:ascii="宋体" w:hAnsi="宋体" w:eastAsia="宋体" w:cs="宋体"/>
      <w:i w:val="0"/>
      <w:iCs w:val="0"/>
      <w:color w:val="000000"/>
      <w:sz w:val="20"/>
      <w:szCs w:val="20"/>
      <w:u w:val="none"/>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张瑾</cp:lastModifiedBy>
  <cp:revision>8</cp:revision>
  <dcterms:created xsi:type="dcterms:W3CDTF">2023-07-27T01:57:00Z</dcterms:created>
  <dcterms:modified xsi:type="dcterms:W3CDTF">2025-12-16T08:36:04Z</dcterms:modified>
</cp:coreProperties>
</file>